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06702" w14:textId="77777777" w:rsidR="00D5021D" w:rsidRPr="00787BD0" w:rsidRDefault="00D5021D" w:rsidP="00624CA7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787BD0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13B8E32D" w14:textId="77777777" w:rsidR="00BF2BDC" w:rsidRPr="00787BD0" w:rsidRDefault="00BF2BDC" w:rsidP="00DC101D">
      <w:pPr>
        <w:spacing w:after="120" w:line="360" w:lineRule="auto"/>
        <w:ind w:left="0"/>
        <w:rPr>
          <w:rFonts w:ascii="Calibri" w:hAnsi="Calibri" w:cs="Calibri"/>
          <w:spacing w:val="0"/>
          <w:sz w:val="16"/>
          <w:u w:val="single"/>
        </w:rPr>
      </w:pPr>
    </w:p>
    <w:p w14:paraId="55E0A5E1" w14:textId="7C6167E9" w:rsidR="00D5021D" w:rsidRPr="00787BD0" w:rsidRDefault="0089482D" w:rsidP="00416305">
      <w:pPr>
        <w:spacing w:after="120"/>
        <w:ind w:left="0"/>
        <w:rPr>
          <w:rFonts w:ascii="Calibri" w:hAnsi="Calibri" w:cs="Calibri"/>
          <w:i/>
          <w:spacing w:val="0"/>
          <w:sz w:val="18"/>
        </w:rPr>
      </w:pPr>
      <w:r w:rsidRPr="00787BD0">
        <w:rPr>
          <w:rFonts w:ascii="Calibri" w:hAnsi="Calibri" w:cs="Calibri"/>
          <w:i/>
          <w:spacing w:val="0"/>
          <w:sz w:val="18"/>
        </w:rPr>
        <w:t>K 20</w:t>
      </w:r>
      <w:r w:rsidR="00545290" w:rsidRPr="00787BD0">
        <w:rPr>
          <w:rFonts w:ascii="Calibri" w:hAnsi="Calibri" w:cs="Calibri"/>
          <w:i/>
          <w:spacing w:val="0"/>
          <w:sz w:val="18"/>
        </w:rPr>
        <w:t>22</w:t>
      </w:r>
      <w:r w:rsidRPr="00787BD0">
        <w:rPr>
          <w:rFonts w:ascii="Calibri" w:hAnsi="Calibri" w:cs="Calibri"/>
          <w:i/>
          <w:spacing w:val="0"/>
          <w:sz w:val="18"/>
        </w:rPr>
        <w:t>/</w:t>
      </w:r>
      <w:r w:rsidR="00545290" w:rsidRPr="00787BD0">
        <w:rPr>
          <w:rFonts w:ascii="Calibri" w:hAnsi="Calibri" w:cs="Calibri"/>
          <w:i/>
          <w:spacing w:val="0"/>
          <w:sz w:val="18"/>
        </w:rPr>
        <w:t xml:space="preserve"> Verpackungstechnik/ </w:t>
      </w:r>
      <w:r w:rsidRPr="00787BD0">
        <w:rPr>
          <w:rFonts w:ascii="Calibri" w:hAnsi="Calibri" w:cs="Calibri"/>
          <w:i/>
          <w:spacing w:val="0"/>
          <w:sz w:val="18"/>
        </w:rPr>
        <w:t xml:space="preserve">Kunststofftechnik/ Folientechnik/ </w:t>
      </w:r>
      <w:r w:rsidR="00D5021D" w:rsidRPr="00787BD0">
        <w:rPr>
          <w:rFonts w:ascii="Calibri" w:hAnsi="Calibri" w:cs="Calibri"/>
          <w:i/>
          <w:spacing w:val="0"/>
          <w:sz w:val="18"/>
        </w:rPr>
        <w:t xml:space="preserve">Logistik / Automatisierung </w:t>
      </w:r>
    </w:p>
    <w:p w14:paraId="264880B5" w14:textId="6D348DE2" w:rsidR="003D5AB8" w:rsidRPr="00787BD0" w:rsidRDefault="00545290" w:rsidP="001D2B81">
      <w:pPr>
        <w:pStyle w:val="berschrift3"/>
        <w:spacing w:after="120" w:line="240" w:lineRule="auto"/>
        <w:rPr>
          <w:rFonts w:ascii="Calibri" w:hAnsi="Calibri" w:cs="Calibri"/>
          <w:spacing w:val="-2"/>
          <w:szCs w:val="40"/>
        </w:rPr>
      </w:pPr>
      <w:r w:rsidRPr="00787BD0">
        <w:rPr>
          <w:rFonts w:ascii="Calibri" w:hAnsi="Calibri" w:cs="Calibri"/>
          <w:spacing w:val="-2"/>
          <w:szCs w:val="40"/>
        </w:rPr>
        <w:t>Reversibel verschließen oder permanent versiegeln</w:t>
      </w:r>
    </w:p>
    <w:p w14:paraId="467E5CAC" w14:textId="546ED21F" w:rsidR="00B177D2" w:rsidRPr="00787BD0" w:rsidRDefault="0089482D" w:rsidP="00DC101D">
      <w:pPr>
        <w:pStyle w:val="berschrift3"/>
        <w:spacing w:after="120"/>
        <w:rPr>
          <w:rFonts w:ascii="Calibri" w:hAnsi="Calibri" w:cs="Calibri"/>
          <w:spacing w:val="-4"/>
          <w:sz w:val="24"/>
          <w:szCs w:val="24"/>
        </w:rPr>
      </w:pPr>
      <w:r w:rsidRPr="00787BD0">
        <w:rPr>
          <w:rFonts w:ascii="Calibri" w:hAnsi="Calibri" w:cs="Calibri"/>
          <w:spacing w:val="-4"/>
          <w:sz w:val="24"/>
          <w:szCs w:val="24"/>
        </w:rPr>
        <w:t xml:space="preserve">Schümann </w:t>
      </w:r>
      <w:r w:rsidR="00A50F7C" w:rsidRPr="00787BD0">
        <w:rPr>
          <w:rFonts w:ascii="Calibri" w:hAnsi="Calibri" w:cs="Calibri"/>
          <w:spacing w:val="-4"/>
          <w:sz w:val="24"/>
          <w:szCs w:val="24"/>
        </w:rPr>
        <w:t>zeigt</w:t>
      </w:r>
      <w:r w:rsidRPr="00787BD0">
        <w:rPr>
          <w:rFonts w:ascii="Calibri" w:hAnsi="Calibri" w:cs="Calibri"/>
          <w:spacing w:val="-4"/>
          <w:sz w:val="24"/>
          <w:szCs w:val="24"/>
        </w:rPr>
        <w:t xml:space="preserve"> auf der K</w:t>
      </w:r>
      <w:r w:rsidR="00545290" w:rsidRPr="00787BD0">
        <w:rPr>
          <w:rFonts w:ascii="Calibri" w:hAnsi="Calibri" w:cs="Calibri"/>
          <w:spacing w:val="-4"/>
          <w:sz w:val="24"/>
          <w:szCs w:val="24"/>
        </w:rPr>
        <w:t>-Messe</w:t>
      </w:r>
      <w:r w:rsidRPr="00787BD0">
        <w:rPr>
          <w:rFonts w:ascii="Calibri" w:hAnsi="Calibri" w:cs="Calibri"/>
          <w:spacing w:val="-4"/>
          <w:sz w:val="24"/>
          <w:szCs w:val="24"/>
        </w:rPr>
        <w:t xml:space="preserve"> </w:t>
      </w:r>
      <w:r w:rsidR="00A50F7C" w:rsidRPr="00787BD0">
        <w:rPr>
          <w:rFonts w:ascii="Calibri" w:hAnsi="Calibri" w:cs="Calibri"/>
          <w:spacing w:val="-4"/>
          <w:sz w:val="24"/>
          <w:szCs w:val="24"/>
        </w:rPr>
        <w:t>s</w:t>
      </w:r>
      <w:r w:rsidRPr="00787BD0">
        <w:rPr>
          <w:rFonts w:ascii="Calibri" w:hAnsi="Calibri" w:cs="Calibri"/>
          <w:spacing w:val="-4"/>
          <w:sz w:val="24"/>
          <w:szCs w:val="24"/>
        </w:rPr>
        <w:t>ein</w:t>
      </w:r>
      <w:r w:rsidR="00545290" w:rsidRPr="00787BD0">
        <w:rPr>
          <w:rFonts w:ascii="Calibri" w:hAnsi="Calibri" w:cs="Calibri"/>
          <w:spacing w:val="-4"/>
          <w:sz w:val="24"/>
          <w:szCs w:val="24"/>
        </w:rPr>
        <w:t xml:space="preserve">e </w:t>
      </w:r>
      <w:r w:rsidR="00A50F7C" w:rsidRPr="00787BD0">
        <w:rPr>
          <w:rFonts w:ascii="Calibri" w:hAnsi="Calibri" w:cs="Calibri"/>
          <w:spacing w:val="-4"/>
          <w:sz w:val="24"/>
          <w:szCs w:val="24"/>
        </w:rPr>
        <w:t xml:space="preserve">komplette </w:t>
      </w:r>
      <w:r w:rsidR="00545290" w:rsidRPr="00787BD0">
        <w:rPr>
          <w:rFonts w:ascii="Calibri" w:hAnsi="Calibri" w:cs="Calibri"/>
          <w:spacing w:val="-4"/>
          <w:sz w:val="24"/>
          <w:szCs w:val="24"/>
        </w:rPr>
        <w:t>Auswahl an B</w:t>
      </w:r>
      <w:r w:rsidR="00D5021D" w:rsidRPr="00787BD0">
        <w:rPr>
          <w:rFonts w:ascii="Calibri" w:hAnsi="Calibri" w:cs="Calibri"/>
          <w:spacing w:val="-4"/>
          <w:sz w:val="24"/>
          <w:szCs w:val="24"/>
        </w:rPr>
        <w:t>eutel</w:t>
      </w:r>
      <w:r w:rsidR="00545290" w:rsidRPr="00787BD0">
        <w:rPr>
          <w:rFonts w:ascii="Calibri" w:hAnsi="Calibri" w:cs="Calibri"/>
          <w:spacing w:val="-4"/>
          <w:sz w:val="24"/>
          <w:szCs w:val="24"/>
        </w:rPr>
        <w:t>verschlussbändern</w:t>
      </w:r>
    </w:p>
    <w:p w14:paraId="4E288391" w14:textId="1D87D11B" w:rsidR="00545290" w:rsidRPr="00787BD0" w:rsidRDefault="00A50F7C" w:rsidP="00DC101D">
      <w:pPr>
        <w:pStyle w:val="Textkrper2"/>
        <w:spacing w:after="120"/>
        <w:rPr>
          <w:rFonts w:ascii="Calibri" w:hAnsi="Calibri"/>
          <w:spacing w:val="-2"/>
          <w:szCs w:val="21"/>
        </w:rPr>
      </w:pPr>
      <w:r w:rsidRPr="00787BD0">
        <w:rPr>
          <w:rFonts w:ascii="Calibri" w:hAnsi="Calibri" w:cs="Calibri"/>
          <w:spacing w:val="-2"/>
          <w:szCs w:val="21"/>
        </w:rPr>
        <w:t xml:space="preserve">Auf der K-Messe in Düsseldorf </w:t>
      </w:r>
      <w:r w:rsidR="006750D9">
        <w:rPr>
          <w:rFonts w:ascii="Calibri" w:hAnsi="Calibri" w:cs="Calibri"/>
          <w:spacing w:val="-2"/>
          <w:szCs w:val="21"/>
        </w:rPr>
        <w:t>g</w:t>
      </w:r>
      <w:r w:rsidRPr="00787BD0">
        <w:rPr>
          <w:rFonts w:ascii="Calibri" w:hAnsi="Calibri" w:cs="Calibri"/>
          <w:spacing w:val="-2"/>
          <w:szCs w:val="21"/>
        </w:rPr>
        <w:t xml:space="preserve">ibt der deutsche </w:t>
      </w:r>
      <w:r w:rsidR="006D437D" w:rsidRPr="00787BD0">
        <w:rPr>
          <w:rFonts w:ascii="Calibri" w:hAnsi="Calibri" w:cs="Calibri"/>
          <w:spacing w:val="-2"/>
          <w:szCs w:val="21"/>
        </w:rPr>
        <w:t>Verpackungs</w:t>
      </w:r>
      <w:r w:rsidR="00B16BEB" w:rsidRPr="00787BD0">
        <w:rPr>
          <w:rFonts w:ascii="Calibri" w:hAnsi="Calibri" w:cs="Calibri"/>
          <w:spacing w:val="-2"/>
          <w:szCs w:val="21"/>
        </w:rPr>
        <w:t>mittel</w:t>
      </w:r>
      <w:r w:rsidR="006D437D" w:rsidRPr="00787BD0">
        <w:rPr>
          <w:rFonts w:ascii="Calibri" w:hAnsi="Calibri" w:cs="Calibri"/>
          <w:spacing w:val="-2"/>
          <w:szCs w:val="21"/>
        </w:rPr>
        <w:t xml:space="preserve">-Spezialist </w:t>
      </w:r>
      <w:r w:rsidR="004F2D02" w:rsidRPr="00787BD0">
        <w:rPr>
          <w:rFonts w:ascii="Calibri" w:hAnsi="Calibri" w:cs="Calibri"/>
          <w:spacing w:val="-2"/>
          <w:szCs w:val="21"/>
        </w:rPr>
        <w:t xml:space="preserve">Schümann </w:t>
      </w:r>
      <w:r w:rsidRPr="00787BD0">
        <w:rPr>
          <w:rFonts w:ascii="Calibri" w:hAnsi="Calibri" w:cs="Calibri"/>
          <w:spacing w:val="-2"/>
          <w:szCs w:val="21"/>
        </w:rPr>
        <w:t xml:space="preserve">einen Überblick über sein </w:t>
      </w:r>
      <w:r w:rsidR="0072739E" w:rsidRPr="00787BD0">
        <w:rPr>
          <w:rFonts w:ascii="Calibri" w:hAnsi="Calibri" w:cs="Calibri"/>
          <w:spacing w:val="-2"/>
          <w:szCs w:val="21"/>
        </w:rPr>
        <w:t>gesamtes Portfolio an reversiblen und permanenten Beutelverschlussbändern.</w:t>
      </w:r>
      <w:r w:rsidR="00B16BEB" w:rsidRPr="00787BD0">
        <w:rPr>
          <w:rFonts w:ascii="Calibri" w:hAnsi="Calibri"/>
          <w:spacing w:val="-2"/>
          <w:szCs w:val="21"/>
        </w:rPr>
        <w:t xml:space="preserve"> </w:t>
      </w:r>
      <w:r w:rsidR="004F2D02" w:rsidRPr="00787BD0">
        <w:rPr>
          <w:rFonts w:ascii="Calibri" w:hAnsi="Calibri"/>
          <w:spacing w:val="-2"/>
          <w:szCs w:val="21"/>
        </w:rPr>
        <w:t>Diese Bag-Closing-Tapes (BCT) ermöglichen das sichere und schnelle Verschließen und Versiegeln von Folienbeuteln aus PP, OPP, PE und HDPE.</w:t>
      </w:r>
      <w:r w:rsidR="007814C3" w:rsidRPr="00787BD0">
        <w:rPr>
          <w:rFonts w:ascii="Calibri" w:hAnsi="Calibri"/>
          <w:spacing w:val="-2"/>
          <w:szCs w:val="21"/>
        </w:rPr>
        <w:t xml:space="preserve"> Je nach Ausführung unterstützen sie zudem die Effizienz und Ergonomie </w:t>
      </w:r>
      <w:r w:rsidR="0072739E" w:rsidRPr="00787BD0">
        <w:rPr>
          <w:rFonts w:ascii="Calibri" w:hAnsi="Calibri"/>
          <w:spacing w:val="-2"/>
          <w:szCs w:val="21"/>
        </w:rPr>
        <w:t>manuelle</w:t>
      </w:r>
      <w:r w:rsidR="007814C3" w:rsidRPr="00787BD0">
        <w:rPr>
          <w:rFonts w:ascii="Calibri" w:hAnsi="Calibri"/>
          <w:spacing w:val="-2"/>
          <w:szCs w:val="21"/>
        </w:rPr>
        <w:t>r</w:t>
      </w:r>
      <w:r w:rsidR="0072739E" w:rsidRPr="00787BD0">
        <w:rPr>
          <w:rFonts w:ascii="Calibri" w:hAnsi="Calibri"/>
          <w:spacing w:val="-2"/>
          <w:szCs w:val="21"/>
        </w:rPr>
        <w:t xml:space="preserve"> Verpackungsprozesse</w:t>
      </w:r>
      <w:r w:rsidR="007814C3" w:rsidRPr="00787BD0">
        <w:rPr>
          <w:rFonts w:ascii="Calibri" w:hAnsi="Calibri"/>
          <w:spacing w:val="-2"/>
          <w:szCs w:val="21"/>
        </w:rPr>
        <w:t>.</w:t>
      </w:r>
    </w:p>
    <w:p w14:paraId="680412D1" w14:textId="547F2FC3" w:rsidR="00E470C6" w:rsidRPr="00787BD0" w:rsidRDefault="008D452C" w:rsidP="00DC101D">
      <w:pPr>
        <w:pStyle w:val="Textkrper2"/>
        <w:spacing w:after="120"/>
        <w:rPr>
          <w:rFonts w:ascii="Calibri" w:hAnsi="Calibri"/>
          <w:b w:val="0"/>
          <w:spacing w:val="-2"/>
          <w:szCs w:val="21"/>
        </w:rPr>
      </w:pPr>
      <w:r w:rsidRPr="00787BD0">
        <w:rPr>
          <w:rFonts w:ascii="Calibri" w:hAnsi="Calibri" w:cs="Calibri"/>
          <w:b w:val="0"/>
          <w:i/>
          <w:iCs/>
          <w:spacing w:val="-2"/>
          <w:szCs w:val="21"/>
        </w:rPr>
        <w:t xml:space="preserve">Stadtallendorf, </w:t>
      </w:r>
      <w:r w:rsidR="00545290" w:rsidRPr="00787BD0">
        <w:rPr>
          <w:rFonts w:ascii="Calibri" w:hAnsi="Calibri" w:cs="Calibri"/>
          <w:b w:val="0"/>
          <w:i/>
          <w:iCs/>
          <w:spacing w:val="-2"/>
          <w:szCs w:val="21"/>
        </w:rPr>
        <w:t>August 2022</w:t>
      </w:r>
      <w:r w:rsidRPr="00787BD0">
        <w:rPr>
          <w:rFonts w:ascii="Calibri" w:hAnsi="Calibri" w:cs="Calibri"/>
          <w:b w:val="0"/>
          <w:iCs/>
          <w:spacing w:val="-2"/>
          <w:szCs w:val="21"/>
        </w:rPr>
        <w:t xml:space="preserve">. – </w:t>
      </w:r>
      <w:r w:rsidR="0029619D" w:rsidRPr="00787BD0">
        <w:rPr>
          <w:rFonts w:ascii="Calibri" w:hAnsi="Calibri" w:cs="Calibri"/>
          <w:b w:val="0"/>
          <w:iCs/>
          <w:spacing w:val="-2"/>
          <w:szCs w:val="21"/>
        </w:rPr>
        <w:t>In vielen Branchen gehören d</w:t>
      </w:r>
      <w:r w:rsidR="00816E6C" w:rsidRPr="00787BD0">
        <w:rPr>
          <w:rFonts w:ascii="Calibri" w:hAnsi="Calibri"/>
          <w:b w:val="0"/>
          <w:spacing w:val="-2"/>
          <w:szCs w:val="21"/>
        </w:rPr>
        <w:t xml:space="preserve">oppelseitig klebende Adhäsionsbänder </w:t>
      </w:r>
      <w:r w:rsidR="00727B81" w:rsidRPr="00787BD0">
        <w:rPr>
          <w:rFonts w:ascii="Calibri" w:hAnsi="Calibri"/>
          <w:b w:val="0"/>
          <w:spacing w:val="-2"/>
          <w:szCs w:val="21"/>
        </w:rPr>
        <w:t xml:space="preserve">für das </w:t>
      </w:r>
      <w:r w:rsidR="00816E6C" w:rsidRPr="00787BD0">
        <w:rPr>
          <w:rFonts w:ascii="Calibri" w:hAnsi="Calibri"/>
          <w:b w:val="0"/>
          <w:spacing w:val="-2"/>
          <w:szCs w:val="21"/>
        </w:rPr>
        <w:t xml:space="preserve">Verschließen </w:t>
      </w:r>
      <w:r w:rsidR="0029619D" w:rsidRPr="00787BD0">
        <w:rPr>
          <w:rFonts w:ascii="Calibri" w:hAnsi="Calibri"/>
          <w:b w:val="0"/>
          <w:spacing w:val="-2"/>
          <w:szCs w:val="21"/>
        </w:rPr>
        <w:t xml:space="preserve">und Versiegeln </w:t>
      </w:r>
      <w:r w:rsidR="00816E6C" w:rsidRPr="00787BD0">
        <w:rPr>
          <w:rFonts w:ascii="Calibri" w:hAnsi="Calibri"/>
          <w:b w:val="0"/>
          <w:spacing w:val="-2"/>
          <w:szCs w:val="21"/>
        </w:rPr>
        <w:t>von Beuteln und Versandtaschen au</w:t>
      </w:r>
      <w:r w:rsidR="0029619D" w:rsidRPr="00787BD0">
        <w:rPr>
          <w:rFonts w:ascii="Calibri" w:hAnsi="Calibri"/>
          <w:b w:val="0"/>
          <w:spacing w:val="-2"/>
          <w:szCs w:val="21"/>
        </w:rPr>
        <w:t>s Kunststofffolien</w:t>
      </w:r>
      <w:r w:rsidR="00816E6C" w:rsidRPr="00787BD0">
        <w:rPr>
          <w:rFonts w:ascii="Calibri" w:hAnsi="Calibri"/>
          <w:b w:val="0"/>
          <w:spacing w:val="-2"/>
          <w:szCs w:val="21"/>
        </w:rPr>
        <w:t xml:space="preserve"> </w:t>
      </w:r>
      <w:r w:rsidR="0029619D" w:rsidRPr="00787BD0">
        <w:rPr>
          <w:rFonts w:ascii="Calibri" w:hAnsi="Calibri"/>
          <w:b w:val="0"/>
          <w:spacing w:val="-2"/>
          <w:szCs w:val="21"/>
        </w:rPr>
        <w:t>zu den unverzichtbaren Verpackungsmitteln.</w:t>
      </w:r>
      <w:r w:rsidR="00476225" w:rsidRPr="00787BD0">
        <w:rPr>
          <w:rFonts w:ascii="Calibri" w:hAnsi="Calibri"/>
          <w:b w:val="0"/>
          <w:spacing w:val="-2"/>
          <w:szCs w:val="21"/>
        </w:rPr>
        <w:t xml:space="preserve"> Je nach Inhalt und Versand</w:t>
      </w:r>
      <w:r w:rsidR="00823BB1" w:rsidRPr="00787BD0">
        <w:rPr>
          <w:rFonts w:ascii="Calibri" w:hAnsi="Calibri"/>
          <w:b w:val="0"/>
          <w:spacing w:val="-2"/>
          <w:szCs w:val="21"/>
        </w:rPr>
        <w:t xml:space="preserve">art unterscheiden sich allerdings die </w:t>
      </w:r>
      <w:r w:rsidR="00816E6C" w:rsidRPr="00787BD0">
        <w:rPr>
          <w:rFonts w:ascii="Calibri" w:hAnsi="Calibri"/>
          <w:b w:val="0"/>
          <w:spacing w:val="-2"/>
          <w:szCs w:val="21"/>
        </w:rPr>
        <w:t>Qualitäts</w:t>
      </w:r>
      <w:r w:rsidR="00727B81" w:rsidRPr="00787BD0">
        <w:rPr>
          <w:rFonts w:ascii="Calibri" w:hAnsi="Calibri"/>
          <w:b w:val="0"/>
          <w:spacing w:val="-2"/>
          <w:szCs w:val="21"/>
        </w:rPr>
        <w:t>an</w:t>
      </w:r>
      <w:r w:rsidR="000A175D" w:rsidRPr="00787BD0">
        <w:rPr>
          <w:rFonts w:ascii="Calibri" w:hAnsi="Calibri"/>
          <w:b w:val="0"/>
          <w:spacing w:val="-2"/>
          <w:szCs w:val="21"/>
        </w:rPr>
        <w:t>sprüche</w:t>
      </w:r>
      <w:r w:rsidR="00823BB1" w:rsidRPr="00787BD0">
        <w:rPr>
          <w:rFonts w:ascii="Calibri" w:hAnsi="Calibri"/>
          <w:b w:val="0"/>
          <w:spacing w:val="-2"/>
          <w:szCs w:val="21"/>
        </w:rPr>
        <w:t xml:space="preserve"> an diese Bag-Closing-Tapes</w:t>
      </w:r>
      <w:r w:rsidR="00D63356" w:rsidRPr="00787BD0">
        <w:rPr>
          <w:rFonts w:ascii="Calibri" w:hAnsi="Calibri"/>
          <w:b w:val="0"/>
          <w:spacing w:val="-2"/>
          <w:szCs w:val="21"/>
        </w:rPr>
        <w:t xml:space="preserve"> (BCT)</w:t>
      </w:r>
      <w:r w:rsidR="00823BB1" w:rsidRPr="00787BD0">
        <w:rPr>
          <w:rFonts w:ascii="Calibri" w:hAnsi="Calibri"/>
          <w:b w:val="0"/>
          <w:spacing w:val="-2"/>
          <w:szCs w:val="21"/>
        </w:rPr>
        <w:t>.</w:t>
      </w:r>
      <w:r w:rsidR="00816E6C" w:rsidRPr="00787BD0">
        <w:rPr>
          <w:rFonts w:ascii="Calibri" w:hAnsi="Calibri"/>
          <w:b w:val="0"/>
          <w:spacing w:val="-2"/>
          <w:szCs w:val="21"/>
        </w:rPr>
        <w:t xml:space="preserve"> </w:t>
      </w:r>
      <w:r w:rsidR="00823BB1" w:rsidRPr="00787BD0">
        <w:rPr>
          <w:rFonts w:ascii="Calibri" w:hAnsi="Calibri"/>
          <w:b w:val="0"/>
          <w:spacing w:val="-2"/>
          <w:szCs w:val="21"/>
        </w:rPr>
        <w:t xml:space="preserve">Um möglichst viele Kundenwünsche erfüllen zu können, bietet der deutsche </w:t>
      </w:r>
      <w:r w:rsidR="006F7556" w:rsidRPr="00787BD0">
        <w:rPr>
          <w:rFonts w:ascii="Calibri" w:hAnsi="Calibri"/>
          <w:b w:val="0"/>
          <w:spacing w:val="-2"/>
          <w:szCs w:val="21"/>
        </w:rPr>
        <w:t xml:space="preserve">Verschlussmittel-Spezialist Schümann </w:t>
      </w:r>
      <w:r w:rsidR="00823BB1" w:rsidRPr="00787BD0">
        <w:rPr>
          <w:rFonts w:ascii="Calibri" w:hAnsi="Calibri"/>
          <w:b w:val="0"/>
          <w:spacing w:val="-2"/>
          <w:szCs w:val="21"/>
        </w:rPr>
        <w:t>inzwischen ein</w:t>
      </w:r>
      <w:r w:rsidR="000A175D" w:rsidRPr="00787BD0">
        <w:rPr>
          <w:rFonts w:ascii="Calibri" w:hAnsi="Calibri"/>
          <w:b w:val="0"/>
          <w:spacing w:val="-2"/>
          <w:szCs w:val="21"/>
        </w:rPr>
        <w:t>e große Auswahl dieser</w:t>
      </w:r>
      <w:r w:rsidR="006F7556" w:rsidRPr="00787BD0">
        <w:rPr>
          <w:rFonts w:ascii="Calibri" w:hAnsi="Calibri"/>
          <w:b w:val="0"/>
          <w:spacing w:val="-2"/>
          <w:szCs w:val="21"/>
        </w:rPr>
        <w:t xml:space="preserve"> </w:t>
      </w:r>
      <w:r w:rsidR="00823BB1" w:rsidRPr="00787BD0">
        <w:rPr>
          <w:rFonts w:ascii="Calibri" w:hAnsi="Calibri"/>
          <w:b w:val="0"/>
          <w:spacing w:val="-2"/>
          <w:szCs w:val="21"/>
        </w:rPr>
        <w:t>Beutelverschlussbänder an.</w:t>
      </w:r>
      <w:r w:rsidR="000A175D" w:rsidRPr="00787BD0">
        <w:rPr>
          <w:rFonts w:ascii="Calibri" w:hAnsi="Calibri"/>
          <w:b w:val="0"/>
          <w:spacing w:val="-2"/>
          <w:szCs w:val="21"/>
        </w:rPr>
        <w:t xml:space="preserve"> </w:t>
      </w:r>
      <w:r w:rsidR="00D63356" w:rsidRPr="00787BD0">
        <w:rPr>
          <w:rFonts w:ascii="Calibri" w:hAnsi="Calibri"/>
          <w:b w:val="0"/>
          <w:spacing w:val="-2"/>
          <w:szCs w:val="21"/>
        </w:rPr>
        <w:t>Einen vollständigen Überblick über sein variantenreiches BCT-Portfolio gibt das Unternehmen a</w:t>
      </w:r>
      <w:r w:rsidR="006F7556" w:rsidRPr="00787BD0">
        <w:rPr>
          <w:rFonts w:ascii="Calibri" w:hAnsi="Calibri"/>
          <w:b w:val="0"/>
          <w:spacing w:val="-2"/>
          <w:szCs w:val="21"/>
        </w:rPr>
        <w:t xml:space="preserve">uf der diesjährigen K-Messe </w:t>
      </w:r>
      <w:r w:rsidR="00D63356" w:rsidRPr="00787BD0">
        <w:rPr>
          <w:rFonts w:ascii="Calibri" w:hAnsi="Calibri"/>
          <w:b w:val="0"/>
          <w:spacing w:val="-2"/>
          <w:szCs w:val="21"/>
        </w:rPr>
        <w:t xml:space="preserve">(19.-26.10.22), wo es in Halle 8b am Stand E42 zu finden ist. </w:t>
      </w:r>
      <w:r w:rsidR="00E470C6" w:rsidRPr="00787BD0">
        <w:rPr>
          <w:rFonts w:ascii="Calibri" w:hAnsi="Calibri"/>
          <w:b w:val="0"/>
          <w:spacing w:val="-2"/>
          <w:szCs w:val="21"/>
        </w:rPr>
        <w:t xml:space="preserve">Die Messebesucher können sich hier aus </w:t>
      </w:r>
      <w:proofErr w:type="gramStart"/>
      <w:r w:rsidR="00E470C6" w:rsidRPr="00787BD0">
        <w:rPr>
          <w:rFonts w:ascii="Calibri" w:hAnsi="Calibri"/>
          <w:b w:val="0"/>
          <w:spacing w:val="-2"/>
          <w:szCs w:val="21"/>
        </w:rPr>
        <w:t xml:space="preserve">erster Hand über die verschiedenen permanent und </w:t>
      </w:r>
      <w:r w:rsidR="00D96B4C" w:rsidRPr="00787BD0">
        <w:rPr>
          <w:rFonts w:ascii="Calibri" w:hAnsi="Calibri"/>
          <w:b w:val="0"/>
          <w:spacing w:val="-2"/>
          <w:szCs w:val="21"/>
        </w:rPr>
        <w:t>reversibel klebende</w:t>
      </w:r>
      <w:r w:rsidR="000C4696" w:rsidRPr="00787BD0">
        <w:rPr>
          <w:rFonts w:ascii="Calibri" w:hAnsi="Calibri"/>
          <w:b w:val="0"/>
          <w:spacing w:val="-2"/>
          <w:szCs w:val="21"/>
        </w:rPr>
        <w:t>n</w:t>
      </w:r>
      <w:r w:rsidR="00D96B4C" w:rsidRPr="00787BD0">
        <w:rPr>
          <w:rFonts w:ascii="Calibri" w:hAnsi="Calibri"/>
          <w:b w:val="0"/>
          <w:spacing w:val="-2"/>
          <w:szCs w:val="21"/>
        </w:rPr>
        <w:t xml:space="preserve"> Tapes</w:t>
      </w:r>
      <w:proofErr w:type="gramEnd"/>
      <w:r w:rsidR="0055277E" w:rsidRPr="00787BD0">
        <w:rPr>
          <w:rFonts w:ascii="Calibri" w:hAnsi="Calibri"/>
          <w:b w:val="0"/>
          <w:spacing w:val="-2"/>
          <w:szCs w:val="21"/>
        </w:rPr>
        <w:t xml:space="preserve"> </w:t>
      </w:r>
      <w:r w:rsidR="00E470C6" w:rsidRPr="00787BD0">
        <w:rPr>
          <w:rFonts w:ascii="Calibri" w:hAnsi="Calibri"/>
          <w:b w:val="0"/>
          <w:spacing w:val="-2"/>
          <w:szCs w:val="21"/>
        </w:rPr>
        <w:t>infor</w:t>
      </w:r>
      <w:r w:rsidR="006750D9">
        <w:rPr>
          <w:rFonts w:ascii="Calibri" w:hAnsi="Calibri"/>
          <w:b w:val="0"/>
          <w:spacing w:val="-2"/>
          <w:szCs w:val="21"/>
        </w:rPr>
        <w:t>mieren.</w:t>
      </w:r>
    </w:p>
    <w:p w14:paraId="18C42EDC" w14:textId="27865B11" w:rsidR="001F5358" w:rsidRPr="00787BD0" w:rsidRDefault="000C4696" w:rsidP="00DC101D">
      <w:pPr>
        <w:pStyle w:val="Textkrper2"/>
        <w:spacing w:after="120"/>
        <w:rPr>
          <w:rFonts w:ascii="Calibri" w:hAnsi="Calibri"/>
          <w:b w:val="0"/>
          <w:spacing w:val="-2"/>
          <w:szCs w:val="21"/>
        </w:rPr>
      </w:pPr>
      <w:r w:rsidRPr="00787BD0">
        <w:rPr>
          <w:rFonts w:ascii="Calibri" w:hAnsi="Calibri"/>
          <w:b w:val="0"/>
          <w:spacing w:val="-2"/>
          <w:szCs w:val="21"/>
        </w:rPr>
        <w:t xml:space="preserve">Die große Gemeinsamkeit aller BCT von Schümann ist, dass sie sich allesamt für das Verschließen marktüblicher Folienbeutel aus Polyethylen (PE), Polypropylen (PP) sowie Hart-Polyethylen (HDPE) und Orientiertem Polypropylen (OPP) eignen. Ob </w:t>
      </w:r>
      <w:r w:rsidR="00D92096" w:rsidRPr="00787BD0">
        <w:rPr>
          <w:rFonts w:ascii="Calibri" w:hAnsi="Calibri"/>
          <w:b w:val="0"/>
          <w:spacing w:val="-2"/>
          <w:szCs w:val="21"/>
        </w:rPr>
        <w:t xml:space="preserve">die Wahl </w:t>
      </w:r>
      <w:r w:rsidRPr="00787BD0">
        <w:rPr>
          <w:rFonts w:ascii="Calibri" w:hAnsi="Calibri"/>
          <w:b w:val="0"/>
          <w:spacing w:val="-2"/>
          <w:szCs w:val="21"/>
        </w:rPr>
        <w:t xml:space="preserve">dann </w:t>
      </w:r>
      <w:r w:rsidR="00D92096" w:rsidRPr="00787BD0">
        <w:rPr>
          <w:rFonts w:ascii="Calibri" w:hAnsi="Calibri"/>
          <w:b w:val="0"/>
          <w:spacing w:val="-2"/>
          <w:szCs w:val="21"/>
        </w:rPr>
        <w:t xml:space="preserve">auf </w:t>
      </w:r>
      <w:r w:rsidRPr="00787BD0">
        <w:rPr>
          <w:rFonts w:ascii="Calibri" w:hAnsi="Calibri"/>
          <w:b w:val="0"/>
          <w:spacing w:val="-2"/>
          <w:szCs w:val="21"/>
        </w:rPr>
        <w:t>ein Tape aus der Gruppe der reversib</w:t>
      </w:r>
      <w:r w:rsidR="00D92096" w:rsidRPr="00787BD0">
        <w:rPr>
          <w:rFonts w:ascii="Calibri" w:hAnsi="Calibri"/>
          <w:b w:val="0"/>
          <w:spacing w:val="-2"/>
          <w:szCs w:val="21"/>
        </w:rPr>
        <w:t xml:space="preserve">len Verschlussbänder oder eine Variante aus der Familie der permanent klebenden BCT fällt, richtet sich </w:t>
      </w:r>
      <w:r w:rsidR="00B16D27" w:rsidRPr="00787BD0">
        <w:rPr>
          <w:rFonts w:ascii="Calibri" w:hAnsi="Calibri"/>
          <w:b w:val="0"/>
          <w:spacing w:val="-2"/>
          <w:szCs w:val="21"/>
        </w:rPr>
        <w:t>primär</w:t>
      </w:r>
      <w:r w:rsidR="002C29AA" w:rsidRPr="00787BD0">
        <w:rPr>
          <w:rFonts w:ascii="Calibri" w:hAnsi="Calibri"/>
          <w:b w:val="0"/>
          <w:spacing w:val="-2"/>
          <w:szCs w:val="21"/>
        </w:rPr>
        <w:t xml:space="preserve"> </w:t>
      </w:r>
      <w:r w:rsidR="00D92096" w:rsidRPr="00787BD0">
        <w:rPr>
          <w:rFonts w:ascii="Calibri" w:hAnsi="Calibri"/>
          <w:b w:val="0"/>
          <w:spacing w:val="-2"/>
          <w:szCs w:val="21"/>
        </w:rPr>
        <w:t xml:space="preserve">nach der Art des Packgutes und den Anforderungen an </w:t>
      </w:r>
      <w:r w:rsidR="00077523" w:rsidRPr="00787BD0">
        <w:rPr>
          <w:rFonts w:ascii="Calibri" w:hAnsi="Calibri"/>
          <w:b w:val="0"/>
          <w:spacing w:val="-2"/>
          <w:szCs w:val="21"/>
        </w:rPr>
        <w:t xml:space="preserve">den </w:t>
      </w:r>
      <w:r w:rsidR="00D92096" w:rsidRPr="00787BD0">
        <w:rPr>
          <w:rFonts w:ascii="Calibri" w:hAnsi="Calibri"/>
          <w:b w:val="0"/>
          <w:spacing w:val="-2"/>
          <w:szCs w:val="21"/>
        </w:rPr>
        <w:t xml:space="preserve">Manipulationsschutz und </w:t>
      </w:r>
      <w:r w:rsidR="00077523" w:rsidRPr="00787BD0">
        <w:rPr>
          <w:rFonts w:ascii="Calibri" w:hAnsi="Calibri"/>
          <w:b w:val="0"/>
          <w:spacing w:val="-2"/>
          <w:szCs w:val="21"/>
        </w:rPr>
        <w:t xml:space="preserve">die </w:t>
      </w:r>
      <w:r w:rsidR="00D92096" w:rsidRPr="00787BD0">
        <w:rPr>
          <w:rFonts w:ascii="Calibri" w:hAnsi="Calibri"/>
          <w:b w:val="0"/>
          <w:spacing w:val="-2"/>
          <w:szCs w:val="21"/>
        </w:rPr>
        <w:t>Usability</w:t>
      </w:r>
      <w:r w:rsidR="00077523" w:rsidRPr="00787BD0">
        <w:rPr>
          <w:rFonts w:ascii="Calibri" w:hAnsi="Calibri"/>
          <w:b w:val="0"/>
          <w:spacing w:val="-2"/>
          <w:szCs w:val="21"/>
        </w:rPr>
        <w:t xml:space="preserve"> der Verpackung</w:t>
      </w:r>
      <w:r w:rsidR="00D92096" w:rsidRPr="00787BD0">
        <w:rPr>
          <w:rFonts w:ascii="Calibri" w:hAnsi="Calibri"/>
          <w:b w:val="0"/>
          <w:spacing w:val="-2"/>
          <w:szCs w:val="21"/>
        </w:rPr>
        <w:t>.</w:t>
      </w:r>
      <w:r w:rsidR="00965262" w:rsidRPr="00787BD0">
        <w:rPr>
          <w:rFonts w:ascii="Calibri" w:hAnsi="Calibri"/>
          <w:b w:val="0"/>
          <w:spacing w:val="-2"/>
          <w:szCs w:val="21"/>
        </w:rPr>
        <w:t xml:space="preserve"> Soll der Folienbeutel beispielsweise die wiederholte Entnahme von Teilinhalten erlauben, so empfiehlt sich de</w:t>
      </w:r>
      <w:r w:rsidR="004E468F" w:rsidRPr="00787BD0">
        <w:rPr>
          <w:rFonts w:ascii="Calibri" w:hAnsi="Calibri"/>
          <w:b w:val="0"/>
          <w:spacing w:val="-2"/>
          <w:szCs w:val="21"/>
        </w:rPr>
        <w:t>r</w:t>
      </w:r>
      <w:r w:rsidR="00965262" w:rsidRPr="00787BD0">
        <w:rPr>
          <w:rFonts w:ascii="Calibri" w:hAnsi="Calibri"/>
          <w:b w:val="0"/>
          <w:spacing w:val="-2"/>
          <w:szCs w:val="21"/>
        </w:rPr>
        <w:t xml:space="preserve"> Einsatz eines reversiblen Tapes, das ein mehrfaches Wiederverschließen des Beutels ermöglicht. </w:t>
      </w:r>
      <w:r w:rsidR="008470DE" w:rsidRPr="00787BD0">
        <w:rPr>
          <w:rFonts w:ascii="Calibri" w:hAnsi="Calibri"/>
          <w:b w:val="0"/>
          <w:spacing w:val="-2"/>
          <w:szCs w:val="21"/>
        </w:rPr>
        <w:t>Ist hingegen ein manipulationssichere</w:t>
      </w:r>
      <w:r w:rsidR="00B16D27" w:rsidRPr="00787BD0">
        <w:rPr>
          <w:rFonts w:ascii="Calibri" w:hAnsi="Calibri"/>
          <w:b w:val="0"/>
          <w:spacing w:val="-2"/>
          <w:szCs w:val="21"/>
        </w:rPr>
        <w:t>r</w:t>
      </w:r>
      <w:r w:rsidR="008470DE" w:rsidRPr="00787BD0">
        <w:rPr>
          <w:rFonts w:ascii="Calibri" w:hAnsi="Calibri"/>
          <w:b w:val="0"/>
          <w:spacing w:val="-2"/>
          <w:szCs w:val="21"/>
        </w:rPr>
        <w:t xml:space="preserve"> Verschluss</w:t>
      </w:r>
      <w:r w:rsidR="00B16D27" w:rsidRPr="00787BD0">
        <w:rPr>
          <w:rFonts w:ascii="Calibri" w:hAnsi="Calibri"/>
          <w:b w:val="0"/>
          <w:spacing w:val="-2"/>
          <w:szCs w:val="21"/>
        </w:rPr>
        <w:t xml:space="preserve"> </w:t>
      </w:r>
      <w:r w:rsidR="008470DE" w:rsidRPr="00787BD0">
        <w:rPr>
          <w:rFonts w:ascii="Calibri" w:hAnsi="Calibri"/>
          <w:b w:val="0"/>
          <w:spacing w:val="-2"/>
          <w:szCs w:val="21"/>
        </w:rPr>
        <w:t>gefragt, d</w:t>
      </w:r>
      <w:r w:rsidR="00B16D27" w:rsidRPr="00787BD0">
        <w:rPr>
          <w:rFonts w:ascii="Calibri" w:hAnsi="Calibri"/>
          <w:b w:val="0"/>
          <w:spacing w:val="-2"/>
          <w:szCs w:val="21"/>
        </w:rPr>
        <w:t>er</w:t>
      </w:r>
      <w:r w:rsidR="008470DE" w:rsidRPr="00787BD0">
        <w:rPr>
          <w:rFonts w:ascii="Calibri" w:hAnsi="Calibri"/>
          <w:b w:val="0"/>
          <w:spacing w:val="-2"/>
          <w:szCs w:val="21"/>
        </w:rPr>
        <w:t xml:space="preserve"> sich – ähnlich einem Siegel – nur einmal aufreißen lässt</w:t>
      </w:r>
      <w:r w:rsidR="006E684A" w:rsidRPr="00787BD0">
        <w:rPr>
          <w:rFonts w:ascii="Calibri" w:hAnsi="Calibri"/>
          <w:b w:val="0"/>
          <w:spacing w:val="-2"/>
          <w:szCs w:val="21"/>
        </w:rPr>
        <w:t xml:space="preserve"> und den Folienbeutel dabei </w:t>
      </w:r>
      <w:r w:rsidR="004852A5" w:rsidRPr="00787BD0">
        <w:rPr>
          <w:rFonts w:ascii="Calibri" w:hAnsi="Calibri"/>
          <w:b w:val="0"/>
          <w:spacing w:val="-2"/>
          <w:szCs w:val="21"/>
        </w:rPr>
        <w:t>eindeutig identifizierbar beschädigt, so sind permanent klebende Tapes die bessere Wahl.</w:t>
      </w:r>
    </w:p>
    <w:p w14:paraId="720C8695" w14:textId="13C39C61" w:rsidR="00B53477" w:rsidRPr="00787BD0" w:rsidRDefault="00E84E2E" w:rsidP="00DC101D">
      <w:pPr>
        <w:pStyle w:val="Textkrper2"/>
        <w:spacing w:after="120"/>
        <w:rPr>
          <w:rFonts w:ascii="Calibri" w:hAnsi="Calibri"/>
          <w:spacing w:val="-2"/>
          <w:szCs w:val="21"/>
        </w:rPr>
      </w:pPr>
      <w:r w:rsidRPr="00787BD0">
        <w:rPr>
          <w:rFonts w:ascii="Calibri" w:hAnsi="Calibri"/>
          <w:spacing w:val="-2"/>
          <w:szCs w:val="21"/>
        </w:rPr>
        <w:t>Vollautomatisierte Verarbeitung</w:t>
      </w:r>
    </w:p>
    <w:p w14:paraId="2D2128BD" w14:textId="2E583604" w:rsidR="00B53477" w:rsidRPr="00787BD0" w:rsidRDefault="007C73DA" w:rsidP="00DC101D">
      <w:pPr>
        <w:pStyle w:val="Textkrper2"/>
        <w:spacing w:after="120"/>
        <w:rPr>
          <w:rFonts w:ascii="Calibri" w:hAnsi="Calibri"/>
          <w:spacing w:val="-2"/>
          <w:szCs w:val="21"/>
        </w:rPr>
      </w:pPr>
      <w:r w:rsidRPr="00787BD0">
        <w:rPr>
          <w:rFonts w:ascii="Calibri" w:hAnsi="Calibri"/>
          <w:b w:val="0"/>
          <w:bCs w:val="0"/>
          <w:spacing w:val="-2"/>
          <w:szCs w:val="21"/>
        </w:rPr>
        <w:t>Die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 Beutelverschlussbänder von Schümann </w:t>
      </w:r>
      <w:r w:rsidR="00F238DC" w:rsidRPr="00787BD0">
        <w:rPr>
          <w:rFonts w:ascii="Calibri" w:hAnsi="Calibri"/>
          <w:b w:val="0"/>
          <w:bCs w:val="0"/>
          <w:spacing w:val="-2"/>
          <w:szCs w:val="21"/>
        </w:rPr>
        <w:t xml:space="preserve">verfügen über hochwertige Klebebeschichtungen und 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eignen sich für die vollautomatisierte Applikation in </w:t>
      </w:r>
      <w:r w:rsidR="00CA1636" w:rsidRPr="00787BD0">
        <w:rPr>
          <w:rFonts w:ascii="Calibri" w:hAnsi="Calibri"/>
          <w:b w:val="0"/>
          <w:bCs w:val="0"/>
          <w:spacing w:val="-2"/>
          <w:szCs w:val="21"/>
        </w:rPr>
        <w:t>den V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>erarbeitungsanlagen</w:t>
      </w:r>
      <w:r w:rsidR="00CA1636" w:rsidRPr="00787BD0">
        <w:rPr>
          <w:rFonts w:ascii="Calibri" w:hAnsi="Calibri"/>
          <w:b w:val="0"/>
          <w:bCs w:val="0"/>
          <w:spacing w:val="-2"/>
          <w:szCs w:val="21"/>
        </w:rPr>
        <w:t xml:space="preserve"> der Beutelhersteller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. </w:t>
      </w:r>
      <w:r w:rsidR="007C5F6B" w:rsidRPr="00787BD0">
        <w:rPr>
          <w:rFonts w:ascii="Calibri" w:hAnsi="Calibri"/>
          <w:b w:val="0"/>
          <w:bCs w:val="0"/>
          <w:spacing w:val="-2"/>
          <w:szCs w:val="21"/>
        </w:rPr>
        <w:t xml:space="preserve">Sie werden 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einsatzfertig </w:t>
      </w:r>
      <w:r w:rsidR="003314CB" w:rsidRPr="00787BD0">
        <w:rPr>
          <w:rFonts w:ascii="Calibri" w:hAnsi="Calibri"/>
          <w:b w:val="0"/>
          <w:bCs w:val="0"/>
          <w:spacing w:val="-2"/>
          <w:szCs w:val="21"/>
        </w:rPr>
        <w:t xml:space="preserve">in Form 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>kreuzgespulte</w:t>
      </w:r>
      <w:r w:rsidR="003314CB" w:rsidRPr="00787BD0">
        <w:rPr>
          <w:rFonts w:ascii="Calibri" w:hAnsi="Calibri"/>
          <w:b w:val="0"/>
          <w:bCs w:val="0"/>
          <w:spacing w:val="-2"/>
          <w:szCs w:val="21"/>
        </w:rPr>
        <w:t>r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 Rollen bereit</w:t>
      </w:r>
      <w:r w:rsidR="007C5F6B" w:rsidRPr="00787BD0">
        <w:rPr>
          <w:rFonts w:ascii="Calibri" w:hAnsi="Calibri"/>
          <w:b w:val="0"/>
          <w:bCs w:val="0"/>
          <w:spacing w:val="-2"/>
          <w:szCs w:val="21"/>
        </w:rPr>
        <w:t>gestellt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, </w:t>
      </w:r>
      <w:r w:rsidR="003314CB" w:rsidRPr="00787BD0">
        <w:rPr>
          <w:rFonts w:ascii="Calibri" w:hAnsi="Calibri"/>
          <w:b w:val="0"/>
          <w:bCs w:val="0"/>
          <w:spacing w:val="-2"/>
          <w:szCs w:val="21"/>
        </w:rPr>
        <w:t>die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 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sich 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>direkt in die Maschinen einleg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en lassen 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und </w:t>
      </w:r>
      <w:r w:rsidR="003314CB" w:rsidRPr="00787BD0">
        <w:rPr>
          <w:rFonts w:ascii="Calibri" w:hAnsi="Calibri"/>
          <w:b w:val="0"/>
          <w:bCs w:val="0"/>
          <w:spacing w:val="-2"/>
          <w:szCs w:val="21"/>
        </w:rPr>
        <w:t xml:space="preserve">für 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>hohe Produktionsgeschwindigkeiten</w:t>
      </w:r>
      <w:r w:rsidR="003314CB" w:rsidRPr="00787BD0">
        <w:rPr>
          <w:rFonts w:ascii="Calibri" w:hAnsi="Calibri"/>
          <w:b w:val="0"/>
          <w:bCs w:val="0"/>
          <w:spacing w:val="-2"/>
          <w:szCs w:val="21"/>
        </w:rPr>
        <w:t xml:space="preserve"> ausgelegt sind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>.</w:t>
      </w:r>
      <w:r w:rsidR="00B53477" w:rsidRPr="00787BD0">
        <w:rPr>
          <w:rFonts w:ascii="Calibri" w:hAnsi="Calibri"/>
          <w:spacing w:val="-2"/>
          <w:szCs w:val="21"/>
        </w:rPr>
        <w:t xml:space="preserve"> </w:t>
      </w:r>
      <w:r w:rsidR="00F238DC" w:rsidRPr="00787BD0">
        <w:rPr>
          <w:rFonts w:ascii="Calibri" w:hAnsi="Calibri"/>
          <w:b w:val="0"/>
          <w:bCs w:val="0"/>
          <w:spacing w:val="-2"/>
          <w:szCs w:val="21"/>
        </w:rPr>
        <w:t>Die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 B</w:t>
      </w:r>
      <w:r w:rsidR="00F238DC" w:rsidRPr="00787BD0">
        <w:rPr>
          <w:rFonts w:ascii="Calibri" w:hAnsi="Calibri"/>
          <w:b w:val="0"/>
          <w:bCs w:val="0"/>
          <w:spacing w:val="-2"/>
          <w:szCs w:val="21"/>
        </w:rPr>
        <w:t xml:space="preserve">CT 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von Schümann </w:t>
      </w:r>
      <w:r w:rsidRPr="00787BD0">
        <w:rPr>
          <w:rFonts w:ascii="Calibri" w:hAnsi="Calibri"/>
          <w:b w:val="0"/>
          <w:bCs w:val="0"/>
          <w:spacing w:val="-2"/>
          <w:szCs w:val="21"/>
        </w:rPr>
        <w:lastRenderedPageBreak/>
        <w:t>können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 mit </w:t>
      </w:r>
      <w:r w:rsidR="007C5F6B" w:rsidRPr="00787BD0">
        <w:rPr>
          <w:rFonts w:ascii="Calibri" w:hAnsi="Calibri"/>
          <w:b w:val="0"/>
          <w:bCs w:val="0"/>
          <w:spacing w:val="-2"/>
          <w:szCs w:val="21"/>
        </w:rPr>
        <w:t>S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chweißbalken und Hitzeschneidern thermisch </w:t>
      </w:r>
      <w:r w:rsidRPr="00787BD0">
        <w:rPr>
          <w:rFonts w:ascii="Calibri" w:hAnsi="Calibri"/>
          <w:b w:val="0"/>
          <w:bCs w:val="0"/>
          <w:spacing w:val="-2"/>
          <w:szCs w:val="21"/>
        </w:rPr>
        <w:t>ge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>schn</w:t>
      </w:r>
      <w:r w:rsidRPr="00787BD0">
        <w:rPr>
          <w:rFonts w:ascii="Calibri" w:hAnsi="Calibri"/>
          <w:b w:val="0"/>
          <w:bCs w:val="0"/>
          <w:spacing w:val="-2"/>
          <w:szCs w:val="21"/>
        </w:rPr>
        <w:t>itten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 xml:space="preserve"> oder auch maschinell </w:t>
      </w:r>
      <w:proofErr w:type="spellStart"/>
      <w:r w:rsidR="00B53477" w:rsidRPr="00787BD0">
        <w:rPr>
          <w:rFonts w:ascii="Calibri" w:hAnsi="Calibri"/>
          <w:b w:val="0"/>
          <w:bCs w:val="0"/>
          <w:spacing w:val="-2"/>
          <w:szCs w:val="21"/>
        </w:rPr>
        <w:t>ab</w:t>
      </w:r>
      <w:r w:rsidRPr="00787BD0">
        <w:rPr>
          <w:rFonts w:ascii="Calibri" w:hAnsi="Calibri"/>
          <w:b w:val="0"/>
          <w:bCs w:val="0"/>
          <w:spacing w:val="-2"/>
          <w:szCs w:val="21"/>
        </w:rPr>
        <w:t>ge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>stanz</w:t>
      </w:r>
      <w:r w:rsidRPr="00787BD0">
        <w:rPr>
          <w:rFonts w:ascii="Calibri" w:hAnsi="Calibri"/>
          <w:b w:val="0"/>
          <w:bCs w:val="0"/>
          <w:spacing w:val="-2"/>
          <w:szCs w:val="21"/>
        </w:rPr>
        <w:t>t</w:t>
      </w:r>
      <w:proofErr w:type="spellEnd"/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werden</w:t>
      </w:r>
      <w:r w:rsidR="00B53477" w:rsidRPr="00787BD0">
        <w:rPr>
          <w:rFonts w:ascii="Calibri" w:hAnsi="Calibri"/>
          <w:b w:val="0"/>
          <w:bCs w:val="0"/>
          <w:spacing w:val="-2"/>
          <w:szCs w:val="21"/>
        </w:rPr>
        <w:t>.</w:t>
      </w:r>
      <w:bookmarkStart w:id="0" w:name="_GoBack"/>
      <w:bookmarkEnd w:id="0"/>
    </w:p>
    <w:p w14:paraId="19B7813F" w14:textId="61266F37" w:rsidR="001F5358" w:rsidRPr="00787BD0" w:rsidRDefault="007341C8" w:rsidP="00DC101D">
      <w:pPr>
        <w:pStyle w:val="Textkrper2"/>
        <w:spacing w:after="120"/>
        <w:rPr>
          <w:rFonts w:ascii="Calibri" w:hAnsi="Calibri"/>
          <w:b w:val="0"/>
          <w:bCs w:val="0"/>
          <w:spacing w:val="-2"/>
          <w:szCs w:val="21"/>
        </w:rPr>
      </w:pPr>
      <w:r w:rsidRPr="00787BD0">
        <w:rPr>
          <w:rFonts w:ascii="Calibri" w:hAnsi="Calibri"/>
          <w:b w:val="0"/>
          <w:spacing w:val="-2"/>
          <w:szCs w:val="21"/>
        </w:rPr>
        <w:t>In manuellen Verpackungslinie</w:t>
      </w:r>
      <w:r w:rsidR="008E35A3" w:rsidRPr="00787BD0">
        <w:rPr>
          <w:rFonts w:ascii="Calibri" w:hAnsi="Calibri"/>
          <w:b w:val="0"/>
          <w:spacing w:val="-2"/>
          <w:szCs w:val="21"/>
        </w:rPr>
        <w:t>n</w:t>
      </w:r>
      <w:r w:rsidRPr="00787BD0">
        <w:rPr>
          <w:rFonts w:ascii="Calibri" w:hAnsi="Calibri"/>
          <w:b w:val="0"/>
          <w:spacing w:val="-2"/>
          <w:szCs w:val="21"/>
        </w:rPr>
        <w:t xml:space="preserve"> erweisen sich die Beutelverschlussbänder von Schümann als überaus handhabungsfreundliche Lösung. Denn sowohl die </w:t>
      </w:r>
      <w:r w:rsidR="001F5358" w:rsidRPr="00787BD0">
        <w:rPr>
          <w:rFonts w:ascii="Calibri" w:hAnsi="Calibri"/>
          <w:b w:val="0"/>
          <w:spacing w:val="-2"/>
          <w:szCs w:val="21"/>
        </w:rPr>
        <w:t xml:space="preserve">reversibel als auch die permanent klebenden </w:t>
      </w:r>
      <w:bookmarkStart w:id="1" w:name="_Hlk110586902"/>
      <w:r w:rsidR="001F5358" w:rsidRPr="00787BD0">
        <w:rPr>
          <w:rFonts w:ascii="Calibri" w:hAnsi="Calibri"/>
          <w:b w:val="0"/>
          <w:spacing w:val="-2"/>
          <w:szCs w:val="21"/>
        </w:rPr>
        <w:t>B</w:t>
      </w:r>
      <w:r w:rsidRPr="00787BD0">
        <w:rPr>
          <w:rFonts w:ascii="Calibri" w:hAnsi="Calibri"/>
          <w:b w:val="0"/>
          <w:spacing w:val="-2"/>
          <w:szCs w:val="21"/>
        </w:rPr>
        <w:t>CT</w:t>
      </w:r>
      <w:bookmarkEnd w:id="1"/>
      <w:r w:rsidRPr="00787BD0">
        <w:rPr>
          <w:rFonts w:ascii="Calibri" w:hAnsi="Calibri"/>
          <w:b w:val="0"/>
          <w:spacing w:val="-2"/>
          <w:szCs w:val="21"/>
        </w:rPr>
        <w:t xml:space="preserve"> </w:t>
      </w:r>
      <w:r w:rsidR="001F5358" w:rsidRPr="00787BD0">
        <w:rPr>
          <w:rFonts w:ascii="Calibri" w:hAnsi="Calibri"/>
          <w:b w:val="0"/>
          <w:spacing w:val="-2"/>
          <w:szCs w:val="21"/>
        </w:rPr>
        <w:t xml:space="preserve">zeichnen sich durch </w:t>
      </w:r>
      <w:r w:rsidR="001F5358" w:rsidRPr="00787BD0">
        <w:rPr>
          <w:rFonts w:ascii="Calibri" w:hAnsi="Calibri"/>
          <w:b w:val="0"/>
          <w:bCs w:val="0"/>
          <w:spacing w:val="-2"/>
          <w:szCs w:val="21"/>
        </w:rPr>
        <w:t>Produktmerkmale aus, die ein problemlose</w:t>
      </w:r>
      <w:r w:rsidRPr="00787BD0">
        <w:rPr>
          <w:rFonts w:ascii="Calibri" w:hAnsi="Calibri"/>
          <w:b w:val="0"/>
          <w:bCs w:val="0"/>
          <w:spacing w:val="-2"/>
          <w:szCs w:val="21"/>
        </w:rPr>
        <w:t>s</w:t>
      </w:r>
      <w:r w:rsidR="001F5358" w:rsidRPr="00787BD0">
        <w:rPr>
          <w:rFonts w:ascii="Calibri" w:hAnsi="Calibri"/>
          <w:b w:val="0"/>
          <w:bCs w:val="0"/>
          <w:spacing w:val="-2"/>
          <w:szCs w:val="21"/>
        </w:rPr>
        <w:t xml:space="preserve"> Hand</w:t>
      </w:r>
      <w:r w:rsidRPr="00787BD0">
        <w:rPr>
          <w:rFonts w:ascii="Calibri" w:hAnsi="Calibri"/>
          <w:b w:val="0"/>
          <w:bCs w:val="0"/>
          <w:spacing w:val="-2"/>
          <w:szCs w:val="21"/>
        </w:rPr>
        <w:t>ling</w:t>
      </w:r>
      <w:r w:rsidR="001F5358" w:rsidRPr="00787BD0">
        <w:rPr>
          <w:rFonts w:ascii="Calibri" w:hAnsi="Calibri"/>
          <w:b w:val="0"/>
          <w:bCs w:val="0"/>
          <w:spacing w:val="-2"/>
          <w:szCs w:val="21"/>
        </w:rPr>
        <w:t xml:space="preserve"> der Folienbeutel beim Einlegen der Ware unterstützen und</w:t>
      </w:r>
      <w:r w:rsidR="00CC2035" w:rsidRPr="00787BD0">
        <w:rPr>
          <w:rFonts w:ascii="Calibri" w:hAnsi="Calibri"/>
          <w:b w:val="0"/>
          <w:bCs w:val="0"/>
          <w:spacing w:val="-2"/>
          <w:szCs w:val="21"/>
        </w:rPr>
        <w:t xml:space="preserve"> ihr </w:t>
      </w:r>
      <w:r w:rsidR="001F5358" w:rsidRPr="00787BD0">
        <w:rPr>
          <w:rFonts w:ascii="Calibri" w:hAnsi="Calibri"/>
          <w:b w:val="0"/>
          <w:bCs w:val="0"/>
          <w:spacing w:val="-2"/>
          <w:szCs w:val="21"/>
        </w:rPr>
        <w:t>sichere</w:t>
      </w:r>
      <w:r w:rsidR="00CC2035" w:rsidRPr="00787BD0">
        <w:rPr>
          <w:rFonts w:ascii="Calibri" w:hAnsi="Calibri"/>
          <w:b w:val="0"/>
          <w:bCs w:val="0"/>
          <w:spacing w:val="-2"/>
          <w:szCs w:val="21"/>
        </w:rPr>
        <w:t>s</w:t>
      </w:r>
      <w:r w:rsidR="001F5358" w:rsidRPr="00787BD0">
        <w:rPr>
          <w:rFonts w:ascii="Calibri" w:hAnsi="Calibri"/>
          <w:b w:val="0"/>
          <w:bCs w:val="0"/>
          <w:spacing w:val="-2"/>
          <w:szCs w:val="21"/>
        </w:rPr>
        <w:t xml:space="preserve"> und </w:t>
      </w:r>
      <w:r w:rsidR="008E35A3" w:rsidRPr="00787BD0">
        <w:rPr>
          <w:rFonts w:ascii="Calibri" w:hAnsi="Calibri"/>
          <w:b w:val="0"/>
          <w:bCs w:val="0"/>
          <w:spacing w:val="-2"/>
          <w:szCs w:val="21"/>
        </w:rPr>
        <w:t>fehlerfreies</w:t>
      </w:r>
      <w:r w:rsidR="001F5358" w:rsidRPr="00787BD0">
        <w:rPr>
          <w:rFonts w:ascii="Calibri" w:hAnsi="Calibri"/>
          <w:b w:val="0"/>
          <w:bCs w:val="0"/>
          <w:spacing w:val="-2"/>
          <w:szCs w:val="21"/>
        </w:rPr>
        <w:t xml:space="preserve"> Verschließen</w:t>
      </w:r>
      <w:r w:rsidR="00CC2035" w:rsidRPr="00787BD0">
        <w:rPr>
          <w:rFonts w:ascii="Calibri" w:hAnsi="Calibri"/>
          <w:b w:val="0"/>
          <w:bCs w:val="0"/>
          <w:spacing w:val="-2"/>
          <w:szCs w:val="21"/>
        </w:rPr>
        <w:t xml:space="preserve"> ermöglichen</w:t>
      </w:r>
      <w:r w:rsidR="001F5358" w:rsidRPr="00787BD0">
        <w:rPr>
          <w:rFonts w:ascii="Calibri" w:hAnsi="Calibri"/>
          <w:b w:val="0"/>
          <w:bCs w:val="0"/>
          <w:spacing w:val="-2"/>
          <w:szCs w:val="21"/>
        </w:rPr>
        <w:t>.</w:t>
      </w:r>
      <w:r w:rsidR="00CC2035" w:rsidRPr="00787BD0">
        <w:rPr>
          <w:rFonts w:ascii="Calibri" w:hAnsi="Calibri"/>
          <w:b w:val="0"/>
          <w:bCs w:val="0"/>
          <w:spacing w:val="-2"/>
          <w:szCs w:val="21"/>
        </w:rPr>
        <w:t xml:space="preserve"> </w:t>
      </w:r>
    </w:p>
    <w:p w14:paraId="781D5B89" w14:textId="24A13F42" w:rsidR="00A6241A" w:rsidRPr="00787BD0" w:rsidRDefault="00AA605B" w:rsidP="00DC101D">
      <w:pPr>
        <w:pStyle w:val="Textkrper2"/>
        <w:spacing w:after="120"/>
        <w:rPr>
          <w:rFonts w:ascii="Calibri" w:hAnsi="Calibri"/>
          <w:spacing w:val="-2"/>
          <w:szCs w:val="21"/>
        </w:rPr>
      </w:pPr>
      <w:r w:rsidRPr="00787BD0">
        <w:rPr>
          <w:rFonts w:ascii="Calibri" w:hAnsi="Calibri"/>
          <w:spacing w:val="-2"/>
          <w:szCs w:val="21"/>
        </w:rPr>
        <w:t>Mehrfach</w:t>
      </w:r>
      <w:r w:rsidR="002C0BA4" w:rsidRPr="00787BD0">
        <w:rPr>
          <w:rFonts w:ascii="Calibri" w:hAnsi="Calibri"/>
          <w:spacing w:val="-2"/>
          <w:szCs w:val="21"/>
        </w:rPr>
        <w:t>z</w:t>
      </w:r>
      <w:r w:rsidRPr="00787BD0">
        <w:rPr>
          <w:rFonts w:ascii="Calibri" w:hAnsi="Calibri"/>
          <w:spacing w:val="-2"/>
          <w:szCs w:val="21"/>
        </w:rPr>
        <w:t>ugriff möglich</w:t>
      </w:r>
    </w:p>
    <w:p w14:paraId="3017DD81" w14:textId="02367EFA" w:rsidR="00A6241A" w:rsidRPr="00787BD0" w:rsidRDefault="00A6241A" w:rsidP="00DC101D">
      <w:pPr>
        <w:pStyle w:val="Textkrper2"/>
        <w:spacing w:after="120"/>
        <w:rPr>
          <w:rFonts w:ascii="Calibri" w:hAnsi="Calibri"/>
          <w:b w:val="0"/>
          <w:bCs w:val="0"/>
          <w:spacing w:val="-2"/>
          <w:szCs w:val="21"/>
        </w:rPr>
      </w:pP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Die reversibel und doppelseitig klebenden Bag-Closing-Tapes von Schümann sind bestens geeignet für Beutelverpackungen mit kleinteiligen Inhalten, auf die mehrfach zugegriffen werden soll (Bausätze, C-Teile), oder Produkte, deren schützende Aufbewahrung dem Werterhalt dient (Muster, Textilien). Je nach Ausführung haben </w:t>
      </w:r>
      <w:r w:rsidR="00A37A5F" w:rsidRPr="00787BD0">
        <w:rPr>
          <w:rFonts w:ascii="Calibri" w:hAnsi="Calibri"/>
          <w:b w:val="0"/>
          <w:bCs w:val="0"/>
          <w:spacing w:val="-2"/>
          <w:szCs w:val="21"/>
        </w:rPr>
        <w:t>d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ie </w:t>
      </w:r>
      <w:r w:rsidR="00A37A5F" w:rsidRPr="00787BD0">
        <w:rPr>
          <w:rFonts w:ascii="Calibri" w:hAnsi="Calibri"/>
          <w:b w:val="0"/>
          <w:bCs w:val="0"/>
          <w:spacing w:val="-2"/>
          <w:szCs w:val="21"/>
        </w:rPr>
        <w:t xml:space="preserve">Verschlussbänder </w:t>
      </w:r>
      <w:r w:rsidR="00BF3D67" w:rsidRPr="00787BD0">
        <w:rPr>
          <w:rFonts w:ascii="Calibri" w:hAnsi="Calibri"/>
          <w:b w:val="0"/>
          <w:bCs w:val="0"/>
          <w:spacing w:val="-2"/>
          <w:szCs w:val="21"/>
        </w:rPr>
        <w:t xml:space="preserve">auch </w:t>
      </w:r>
      <w:r w:rsidRPr="00787BD0">
        <w:rPr>
          <w:rFonts w:ascii="Calibri" w:hAnsi="Calibri"/>
          <w:b w:val="0"/>
          <w:bCs w:val="0"/>
          <w:spacing w:val="-2"/>
          <w:szCs w:val="21"/>
        </w:rPr>
        <w:t>Liner mit Easy</w:t>
      </w:r>
      <w:r w:rsidR="008014F9" w:rsidRPr="00787BD0">
        <w:rPr>
          <w:rFonts w:ascii="Calibri" w:hAnsi="Calibri"/>
          <w:b w:val="0"/>
          <w:bCs w:val="0"/>
          <w:spacing w:val="-2"/>
          <w:szCs w:val="21"/>
        </w:rPr>
        <w:t>-</w:t>
      </w:r>
      <w:r w:rsidRPr="00787BD0">
        <w:rPr>
          <w:rFonts w:ascii="Calibri" w:hAnsi="Calibri"/>
          <w:b w:val="0"/>
          <w:bCs w:val="0"/>
          <w:spacing w:val="-2"/>
          <w:szCs w:val="21"/>
        </w:rPr>
        <w:t>Peel</w:t>
      </w:r>
      <w:r w:rsidR="008014F9" w:rsidRPr="00787BD0">
        <w:rPr>
          <w:rFonts w:ascii="Calibri" w:hAnsi="Calibri"/>
          <w:b w:val="0"/>
          <w:bCs w:val="0"/>
          <w:spacing w:val="-2"/>
          <w:szCs w:val="21"/>
        </w:rPr>
        <w:t>-</w:t>
      </w:r>
      <w:r w:rsidRPr="00787BD0">
        <w:rPr>
          <w:rFonts w:ascii="Calibri" w:hAnsi="Calibri"/>
          <w:b w:val="0"/>
          <w:bCs w:val="0"/>
          <w:spacing w:val="-2"/>
          <w:szCs w:val="21"/>
        </w:rPr>
        <w:t>Coating, mit normale</w:t>
      </w:r>
      <w:r w:rsidR="00BF3D67" w:rsidRPr="00787BD0">
        <w:rPr>
          <w:rFonts w:ascii="Calibri" w:hAnsi="Calibri"/>
          <w:b w:val="0"/>
          <w:bCs w:val="0"/>
          <w:spacing w:val="-2"/>
          <w:szCs w:val="21"/>
        </w:rPr>
        <w:t>m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Antistatik-Effekt oder </w:t>
      </w:r>
      <w:r w:rsidR="00BF3D67" w:rsidRPr="00787BD0">
        <w:rPr>
          <w:rFonts w:ascii="Calibri" w:hAnsi="Calibri"/>
          <w:b w:val="0"/>
          <w:bCs w:val="0"/>
          <w:spacing w:val="-2"/>
          <w:szCs w:val="21"/>
        </w:rPr>
        <w:t>mit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sehr hohe</w:t>
      </w:r>
      <w:r w:rsidR="00BF3D67" w:rsidRPr="00787BD0">
        <w:rPr>
          <w:rFonts w:ascii="Calibri" w:hAnsi="Calibri"/>
          <w:b w:val="0"/>
          <w:bCs w:val="0"/>
          <w:spacing w:val="-2"/>
          <w:szCs w:val="21"/>
        </w:rPr>
        <w:t>r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Antistatik-Wirkung. Die Antistatik-Eigenschaften der Tapes verhindern, dass </w:t>
      </w:r>
      <w:r w:rsidR="00A37A5F" w:rsidRPr="00787BD0">
        <w:rPr>
          <w:rFonts w:ascii="Calibri" w:hAnsi="Calibri"/>
          <w:b w:val="0"/>
          <w:bCs w:val="0"/>
          <w:spacing w:val="-2"/>
          <w:szCs w:val="21"/>
        </w:rPr>
        <w:t>a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bgetrennte Liner die manuellen Verpackungsarbeiten durch Anhaftungen an Fingern oder Kleidung behindern können. </w:t>
      </w:r>
      <w:r w:rsidR="00A429C6" w:rsidRPr="00787BD0">
        <w:rPr>
          <w:rFonts w:ascii="Calibri" w:hAnsi="Calibri"/>
          <w:b w:val="0"/>
          <w:bCs w:val="0"/>
          <w:spacing w:val="-2"/>
          <w:szCs w:val="21"/>
        </w:rPr>
        <w:t xml:space="preserve">Zudem sind sie </w:t>
      </w:r>
      <w:r w:rsidR="008014F9" w:rsidRPr="00787BD0">
        <w:rPr>
          <w:rFonts w:ascii="Calibri" w:hAnsi="Calibri"/>
          <w:b w:val="0"/>
          <w:bCs w:val="0"/>
          <w:spacing w:val="-2"/>
          <w:szCs w:val="21"/>
        </w:rPr>
        <w:t>prädestiniert f</w:t>
      </w:r>
      <w:r w:rsidR="00A429C6" w:rsidRPr="00787BD0">
        <w:rPr>
          <w:rFonts w:ascii="Calibri" w:hAnsi="Calibri"/>
          <w:b w:val="0"/>
          <w:bCs w:val="0"/>
          <w:spacing w:val="-2"/>
          <w:szCs w:val="21"/>
        </w:rPr>
        <w:t>ür die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</w:t>
      </w:r>
      <w:r w:rsidR="00A429C6" w:rsidRPr="00787BD0">
        <w:rPr>
          <w:rFonts w:ascii="Calibri" w:hAnsi="Calibri"/>
          <w:b w:val="0"/>
          <w:bCs w:val="0"/>
          <w:spacing w:val="-2"/>
          <w:szCs w:val="21"/>
        </w:rPr>
        <w:t>V</w:t>
      </w:r>
      <w:r w:rsidRPr="00787BD0">
        <w:rPr>
          <w:rFonts w:ascii="Calibri" w:hAnsi="Calibri"/>
          <w:b w:val="0"/>
          <w:bCs w:val="0"/>
          <w:spacing w:val="-2"/>
          <w:szCs w:val="21"/>
        </w:rPr>
        <w:t>erpackung sensibler Elektro- und Elektronikkomponenten</w:t>
      </w:r>
      <w:r w:rsidR="00A429C6" w:rsidRPr="00787BD0">
        <w:rPr>
          <w:rFonts w:ascii="Calibri" w:hAnsi="Calibri"/>
          <w:b w:val="0"/>
          <w:bCs w:val="0"/>
          <w:spacing w:val="-2"/>
          <w:szCs w:val="21"/>
        </w:rPr>
        <w:t>.</w:t>
      </w:r>
    </w:p>
    <w:p w14:paraId="59B31F31" w14:textId="257A9B1D" w:rsidR="00AA605B" w:rsidRPr="00787BD0" w:rsidRDefault="00A37A5F" w:rsidP="00DC101D">
      <w:pPr>
        <w:pStyle w:val="Textkrper2"/>
        <w:spacing w:after="120"/>
        <w:rPr>
          <w:rFonts w:ascii="Calibri" w:hAnsi="Calibri"/>
          <w:spacing w:val="-2"/>
          <w:szCs w:val="21"/>
        </w:rPr>
      </w:pPr>
      <w:r w:rsidRPr="00787BD0">
        <w:rPr>
          <w:rFonts w:ascii="Calibri" w:hAnsi="Calibri"/>
          <w:spacing w:val="-2"/>
          <w:szCs w:val="21"/>
        </w:rPr>
        <w:t>Hoher Manipulationsschutz</w:t>
      </w:r>
    </w:p>
    <w:p w14:paraId="7EBE21EF" w14:textId="0FCF3FD5" w:rsidR="008B2AFC" w:rsidRPr="00787BD0" w:rsidRDefault="008B2AFC" w:rsidP="00DC101D">
      <w:pPr>
        <w:pStyle w:val="Textkrper2"/>
        <w:spacing w:after="120"/>
        <w:rPr>
          <w:rFonts w:ascii="Calibri" w:hAnsi="Calibri"/>
          <w:b w:val="0"/>
          <w:bCs w:val="0"/>
          <w:spacing w:val="-2"/>
          <w:szCs w:val="21"/>
        </w:rPr>
      </w:pPr>
      <w:r w:rsidRPr="00787BD0">
        <w:rPr>
          <w:rFonts w:ascii="Calibri" w:hAnsi="Calibri"/>
          <w:b w:val="0"/>
          <w:bCs w:val="0"/>
          <w:spacing w:val="-2"/>
          <w:szCs w:val="21"/>
        </w:rPr>
        <w:t>Für Anwendung</w:t>
      </w:r>
      <w:r w:rsidR="008256B9" w:rsidRPr="00787BD0">
        <w:rPr>
          <w:rFonts w:ascii="Calibri" w:hAnsi="Calibri"/>
          <w:b w:val="0"/>
          <w:bCs w:val="0"/>
          <w:spacing w:val="-2"/>
          <w:szCs w:val="21"/>
        </w:rPr>
        <w:t>en</w:t>
      </w:r>
      <w:r w:rsidRPr="00787BD0">
        <w:rPr>
          <w:rFonts w:ascii="Calibri" w:hAnsi="Calibri"/>
          <w:b w:val="0"/>
          <w:bCs w:val="0"/>
          <w:spacing w:val="-2"/>
          <w:szCs w:val="21"/>
        </w:rPr>
        <w:t>, bei denen Manipulation</w:t>
      </w:r>
      <w:r w:rsidR="00054C87" w:rsidRPr="00787BD0">
        <w:rPr>
          <w:rFonts w:ascii="Calibri" w:hAnsi="Calibri"/>
          <w:b w:val="0"/>
          <w:bCs w:val="0"/>
          <w:spacing w:val="-2"/>
          <w:szCs w:val="21"/>
        </w:rPr>
        <w:t>s</w:t>
      </w:r>
      <w:r w:rsidRPr="00787BD0">
        <w:rPr>
          <w:rFonts w:ascii="Calibri" w:hAnsi="Calibri"/>
          <w:b w:val="0"/>
          <w:bCs w:val="0"/>
          <w:spacing w:val="-2"/>
          <w:szCs w:val="21"/>
        </w:rPr>
        <w:t>s</w:t>
      </w:r>
      <w:r w:rsidR="008014F9" w:rsidRPr="00787BD0">
        <w:rPr>
          <w:rFonts w:ascii="Calibri" w:hAnsi="Calibri"/>
          <w:b w:val="0"/>
          <w:bCs w:val="0"/>
          <w:spacing w:val="-2"/>
          <w:szCs w:val="21"/>
        </w:rPr>
        <w:t>chutz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und Widerstandsfähigkeit </w:t>
      </w:r>
      <w:r w:rsidR="008256B9" w:rsidRPr="00787BD0">
        <w:rPr>
          <w:rFonts w:ascii="Calibri" w:hAnsi="Calibri"/>
          <w:b w:val="0"/>
          <w:bCs w:val="0"/>
          <w:spacing w:val="-2"/>
          <w:szCs w:val="21"/>
        </w:rPr>
        <w:t>im Mittelpunkt stehen,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bietet Schümann permanent klebende </w:t>
      </w:r>
      <w:r w:rsidR="008256B9" w:rsidRPr="00787BD0">
        <w:rPr>
          <w:rFonts w:ascii="Calibri" w:hAnsi="Calibri"/>
          <w:b w:val="0"/>
          <w:bCs w:val="0"/>
          <w:spacing w:val="-2"/>
          <w:szCs w:val="21"/>
        </w:rPr>
        <w:t>BCT an. Sie gelten als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optimale Verschlusslösung für manipulationssichere </w:t>
      </w:r>
      <w:r w:rsidR="006F7A44" w:rsidRPr="00787BD0">
        <w:rPr>
          <w:rFonts w:ascii="Calibri" w:hAnsi="Calibri"/>
          <w:b w:val="0"/>
          <w:bCs w:val="0"/>
          <w:spacing w:val="-2"/>
          <w:szCs w:val="21"/>
        </w:rPr>
        <w:t>Folienb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eutel mit wertvollen und sensiblen Inhalten. </w:t>
      </w:r>
      <w:r w:rsidR="00DC101D" w:rsidRPr="00787BD0">
        <w:rPr>
          <w:rFonts w:ascii="Calibri" w:hAnsi="Calibri"/>
          <w:b w:val="0"/>
          <w:bCs w:val="0"/>
          <w:spacing w:val="-2"/>
          <w:szCs w:val="21"/>
        </w:rPr>
        <w:t>Denn n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ach dem Verschließen mit </w:t>
      </w:r>
      <w:r w:rsidR="00DC101D" w:rsidRPr="00787BD0">
        <w:rPr>
          <w:rFonts w:ascii="Calibri" w:hAnsi="Calibri"/>
          <w:b w:val="0"/>
          <w:bCs w:val="0"/>
          <w:spacing w:val="-2"/>
          <w:szCs w:val="21"/>
        </w:rPr>
        <w:t>einem solchen Tape i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st es unmöglich, den Beutel zerstörungsfrei zu öffnen. Wegen </w:t>
      </w:r>
      <w:r w:rsidR="001D2B81" w:rsidRPr="00787BD0">
        <w:rPr>
          <w:rFonts w:ascii="Calibri" w:hAnsi="Calibri"/>
          <w:b w:val="0"/>
          <w:bCs w:val="0"/>
          <w:spacing w:val="-2"/>
          <w:szCs w:val="21"/>
        </w:rPr>
        <w:t>dieser</w:t>
      </w:r>
      <w:r w:rsidR="00DC101D" w:rsidRPr="00787BD0">
        <w:rPr>
          <w:rFonts w:ascii="Calibri" w:hAnsi="Calibri"/>
          <w:b w:val="0"/>
          <w:bCs w:val="0"/>
          <w:spacing w:val="-2"/>
          <w:szCs w:val="21"/>
        </w:rPr>
        <w:t xml:space="preserve"> siegelartigen E</w:t>
      </w:r>
      <w:r w:rsidRPr="00787BD0">
        <w:rPr>
          <w:rFonts w:ascii="Calibri" w:hAnsi="Calibri"/>
          <w:b w:val="0"/>
          <w:bCs w:val="0"/>
          <w:spacing w:val="-2"/>
          <w:szCs w:val="21"/>
        </w:rPr>
        <w:t>igenschaft</w:t>
      </w:r>
      <w:r w:rsidR="00DC101D" w:rsidRPr="00787BD0">
        <w:rPr>
          <w:rFonts w:ascii="Calibri" w:hAnsi="Calibri"/>
          <w:b w:val="0"/>
          <w:bCs w:val="0"/>
          <w:spacing w:val="-2"/>
          <w:szCs w:val="21"/>
        </w:rPr>
        <w:t xml:space="preserve">en eignen sich permanent klebende BCT sehr gut </w:t>
      </w:r>
      <w:r w:rsidR="008014F9" w:rsidRPr="00787BD0">
        <w:rPr>
          <w:rFonts w:ascii="Calibri" w:hAnsi="Calibri"/>
          <w:b w:val="0"/>
          <w:bCs w:val="0"/>
          <w:spacing w:val="-2"/>
          <w:szCs w:val="21"/>
        </w:rPr>
        <w:t>zum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Verpack</w:t>
      </w:r>
      <w:r w:rsidR="008014F9" w:rsidRPr="00787BD0">
        <w:rPr>
          <w:rFonts w:ascii="Calibri" w:hAnsi="Calibri"/>
          <w:b w:val="0"/>
          <w:bCs w:val="0"/>
          <w:spacing w:val="-2"/>
          <w:szCs w:val="21"/>
        </w:rPr>
        <w:t xml:space="preserve">en </w:t>
      </w:r>
      <w:r w:rsidRPr="00787BD0">
        <w:rPr>
          <w:rFonts w:ascii="Calibri" w:hAnsi="Calibri"/>
          <w:b w:val="0"/>
          <w:bCs w:val="0"/>
          <w:spacing w:val="-2"/>
          <w:szCs w:val="21"/>
        </w:rPr>
        <w:t>von Kosmetika, Pharma</w:t>
      </w:r>
      <w:r w:rsidR="00DC101D" w:rsidRPr="00787BD0">
        <w:rPr>
          <w:rFonts w:ascii="Calibri" w:hAnsi="Calibri"/>
          <w:b w:val="0"/>
          <w:bCs w:val="0"/>
          <w:spacing w:val="-2"/>
          <w:szCs w:val="21"/>
        </w:rPr>
        <w:t>- und Hygiene</w:t>
      </w:r>
      <w:r w:rsidRPr="00787BD0">
        <w:rPr>
          <w:rFonts w:ascii="Calibri" w:hAnsi="Calibri"/>
          <w:b w:val="0"/>
          <w:bCs w:val="0"/>
          <w:spacing w:val="-2"/>
          <w:szCs w:val="21"/>
        </w:rPr>
        <w:t>produkten, Lebensmitteln sowie Bank</w:t>
      </w:r>
      <w:r w:rsidR="006F7A44" w:rsidRPr="00787BD0">
        <w:rPr>
          <w:rFonts w:ascii="Calibri" w:hAnsi="Calibri"/>
          <w:b w:val="0"/>
          <w:bCs w:val="0"/>
          <w:spacing w:val="-2"/>
          <w:szCs w:val="21"/>
        </w:rPr>
        <w:t xml:space="preserve">- </w:t>
      </w:r>
      <w:r w:rsidRPr="00787BD0">
        <w:rPr>
          <w:rFonts w:ascii="Calibri" w:hAnsi="Calibri"/>
          <w:b w:val="0"/>
          <w:bCs w:val="0"/>
          <w:spacing w:val="-2"/>
          <w:szCs w:val="21"/>
        </w:rPr>
        <w:t>und Versicherungsdokumenten.</w:t>
      </w:r>
      <w:r w:rsidR="001D2B81" w:rsidRPr="00787BD0">
        <w:rPr>
          <w:rFonts w:ascii="Calibri" w:hAnsi="Calibri"/>
          <w:b w:val="0"/>
          <w:bCs w:val="0"/>
          <w:spacing w:val="-2"/>
          <w:szCs w:val="21"/>
        </w:rPr>
        <w:t xml:space="preserve"> Bei </w:t>
      </w:r>
      <w:r w:rsidR="008C5BDB" w:rsidRPr="00787BD0">
        <w:rPr>
          <w:rFonts w:ascii="Calibri" w:hAnsi="Calibri"/>
          <w:b w:val="0"/>
          <w:bCs w:val="0"/>
          <w:spacing w:val="-2"/>
          <w:szCs w:val="21"/>
        </w:rPr>
        <w:t>erhöhten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Antikstatik-Anforderungen </w:t>
      </w:r>
      <w:r w:rsidR="001D2B81" w:rsidRPr="00787BD0">
        <w:rPr>
          <w:rFonts w:ascii="Calibri" w:hAnsi="Calibri"/>
          <w:b w:val="0"/>
          <w:bCs w:val="0"/>
          <w:spacing w:val="-2"/>
          <w:szCs w:val="21"/>
        </w:rPr>
        <w:t xml:space="preserve">empfiehlt Schümann </w:t>
      </w:r>
      <w:r w:rsidR="003F3895" w:rsidRPr="00787BD0">
        <w:rPr>
          <w:rFonts w:ascii="Calibri" w:hAnsi="Calibri"/>
          <w:b w:val="0"/>
          <w:bCs w:val="0"/>
          <w:spacing w:val="-2"/>
          <w:szCs w:val="21"/>
        </w:rPr>
        <w:t>ein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permanent klebende</w:t>
      </w:r>
      <w:r w:rsidR="006F7A44" w:rsidRPr="00787BD0">
        <w:rPr>
          <w:rFonts w:ascii="Calibri" w:hAnsi="Calibri"/>
          <w:b w:val="0"/>
          <w:bCs w:val="0"/>
          <w:spacing w:val="-2"/>
          <w:szCs w:val="21"/>
        </w:rPr>
        <w:t>s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BCT </w:t>
      </w:r>
      <w:r w:rsidR="003F3895" w:rsidRPr="00787BD0">
        <w:rPr>
          <w:rFonts w:ascii="Calibri" w:hAnsi="Calibri"/>
          <w:b w:val="0"/>
          <w:bCs w:val="0"/>
          <w:spacing w:val="-2"/>
          <w:szCs w:val="21"/>
        </w:rPr>
        <w:t>m</w:t>
      </w:r>
      <w:r w:rsidRPr="00787BD0">
        <w:rPr>
          <w:rFonts w:ascii="Calibri" w:hAnsi="Calibri"/>
          <w:b w:val="0"/>
          <w:bCs w:val="0"/>
          <w:spacing w:val="-2"/>
          <w:szCs w:val="21"/>
        </w:rPr>
        <w:t>it hochgradig antistatisch</w:t>
      </w:r>
      <w:r w:rsidR="003F3895" w:rsidRPr="00787BD0">
        <w:rPr>
          <w:rFonts w:ascii="Calibri" w:hAnsi="Calibri"/>
          <w:b w:val="0"/>
          <w:bCs w:val="0"/>
          <w:spacing w:val="-2"/>
          <w:szCs w:val="21"/>
        </w:rPr>
        <w:t>em</w:t>
      </w: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 </w:t>
      </w:r>
      <w:r w:rsidR="003F3895" w:rsidRPr="00787BD0">
        <w:rPr>
          <w:rFonts w:ascii="Calibri" w:hAnsi="Calibri"/>
          <w:b w:val="0"/>
          <w:bCs w:val="0"/>
          <w:spacing w:val="-2"/>
          <w:szCs w:val="21"/>
        </w:rPr>
        <w:t>Zero-</w:t>
      </w:r>
      <w:proofErr w:type="spellStart"/>
      <w:r w:rsidR="003F3895" w:rsidRPr="00787BD0">
        <w:rPr>
          <w:rFonts w:ascii="Calibri" w:hAnsi="Calibri"/>
          <w:b w:val="0"/>
          <w:bCs w:val="0"/>
          <w:spacing w:val="-2"/>
          <w:szCs w:val="21"/>
        </w:rPr>
        <w:t>Static</w:t>
      </w:r>
      <w:proofErr w:type="spellEnd"/>
      <w:r w:rsidR="003F3895" w:rsidRPr="00787BD0">
        <w:rPr>
          <w:rFonts w:ascii="Calibri" w:hAnsi="Calibri"/>
          <w:b w:val="0"/>
          <w:bCs w:val="0"/>
          <w:spacing w:val="-2"/>
          <w:szCs w:val="21"/>
        </w:rPr>
        <w:t>-Liner.</w:t>
      </w:r>
    </w:p>
    <w:p w14:paraId="35AA20D7" w14:textId="4960C67E" w:rsidR="003E1FE2" w:rsidRPr="00787BD0" w:rsidRDefault="00BF2BDC" w:rsidP="00DC101D">
      <w:pPr>
        <w:pStyle w:val="Textkrper2"/>
        <w:spacing w:after="120"/>
        <w:rPr>
          <w:rFonts w:ascii="Calibri" w:hAnsi="Calibri"/>
          <w:b w:val="0"/>
          <w:bCs w:val="0"/>
          <w:spacing w:val="-2"/>
          <w:szCs w:val="21"/>
        </w:rPr>
      </w:pPr>
      <w:r w:rsidRPr="00787BD0">
        <w:rPr>
          <w:rFonts w:ascii="Calibri" w:hAnsi="Calibri"/>
          <w:b w:val="0"/>
          <w:bCs w:val="0"/>
          <w:spacing w:val="-2"/>
          <w:szCs w:val="21"/>
        </w:rPr>
        <w:t xml:space="preserve">Die beste Grundlage für die Auswahl des optimalen BCT ist eine präzise Ist-Analyse und eine möglichst klare Zieldefinition. Mit seinem über viele Jahrzehnte erworbenen Knowhow auf dem Gebiet der Verpackungs- und Verschlusstechnik </w:t>
      </w:r>
      <w:r w:rsidR="001B50A9" w:rsidRPr="00787BD0">
        <w:rPr>
          <w:rFonts w:ascii="Calibri" w:hAnsi="Calibri"/>
          <w:b w:val="0"/>
          <w:bCs w:val="0"/>
          <w:spacing w:val="-2"/>
          <w:szCs w:val="21"/>
        </w:rPr>
        <w:t xml:space="preserve">steht </w:t>
      </w:r>
      <w:r w:rsidRPr="00787BD0">
        <w:rPr>
          <w:rFonts w:ascii="Calibri" w:hAnsi="Calibri"/>
          <w:b w:val="0"/>
          <w:bCs w:val="0"/>
          <w:spacing w:val="-2"/>
          <w:szCs w:val="21"/>
        </w:rPr>
        <w:t>Schümann</w:t>
      </w:r>
      <w:r w:rsidR="001B50A9" w:rsidRPr="00787BD0">
        <w:rPr>
          <w:rFonts w:ascii="Calibri" w:hAnsi="Calibri"/>
          <w:b w:val="0"/>
          <w:bCs w:val="0"/>
          <w:spacing w:val="-2"/>
          <w:szCs w:val="21"/>
        </w:rPr>
        <w:t xml:space="preserve"> hierbei sowohl Herstellern als auch Logistik-Dienstleistern als kompetenter Partner und Kenner der Branche zur Seite. </w:t>
      </w:r>
      <w:r w:rsidR="005B48C5" w:rsidRPr="00787BD0">
        <w:rPr>
          <w:rFonts w:ascii="Calibri" w:hAnsi="Calibri"/>
          <w:b w:val="0"/>
          <w:bCs w:val="0"/>
          <w:i/>
          <w:iCs/>
          <w:spacing w:val="-2"/>
          <w:szCs w:val="21"/>
        </w:rPr>
        <w:t>ms</w:t>
      </w:r>
    </w:p>
    <w:p w14:paraId="2B1FFF9E" w14:textId="34939D09" w:rsidR="00D5021D" w:rsidRPr="00787BD0" w:rsidRDefault="009737F2" w:rsidP="00DC101D">
      <w:pPr>
        <w:pStyle w:val="Textkrper"/>
        <w:spacing w:after="120"/>
        <w:jc w:val="both"/>
        <w:rPr>
          <w:rFonts w:ascii="Calibri" w:hAnsi="Calibri" w:cs="Calibri"/>
          <w:i/>
          <w:spacing w:val="0"/>
          <w:sz w:val="16"/>
        </w:rPr>
      </w:pPr>
      <w:r w:rsidRPr="00787BD0">
        <w:rPr>
          <w:rFonts w:ascii="Calibri" w:hAnsi="Calibri" w:cs="Calibri"/>
          <w:i/>
          <w:spacing w:val="0"/>
          <w:sz w:val="16"/>
        </w:rPr>
        <w:t>6</w:t>
      </w:r>
      <w:r w:rsidR="001301BD" w:rsidRPr="00787BD0">
        <w:rPr>
          <w:rFonts w:ascii="Calibri" w:hAnsi="Calibri" w:cs="Calibri"/>
          <w:i/>
          <w:spacing w:val="0"/>
          <w:sz w:val="16"/>
        </w:rPr>
        <w:t>18</w:t>
      </w:r>
      <w:r w:rsidR="00D5021D" w:rsidRPr="00787BD0">
        <w:rPr>
          <w:rFonts w:ascii="Calibri" w:hAnsi="Calibri" w:cs="Calibri"/>
          <w:i/>
          <w:spacing w:val="0"/>
          <w:sz w:val="16"/>
        </w:rPr>
        <w:t xml:space="preserve"> Wörter mit </w:t>
      </w:r>
      <w:r w:rsidRPr="00787BD0">
        <w:rPr>
          <w:rFonts w:ascii="Calibri" w:hAnsi="Calibri" w:cs="Calibri"/>
          <w:i/>
          <w:spacing w:val="0"/>
          <w:sz w:val="16"/>
        </w:rPr>
        <w:t>5.</w:t>
      </w:r>
      <w:r w:rsidR="001301BD" w:rsidRPr="00787BD0">
        <w:rPr>
          <w:rFonts w:ascii="Calibri" w:hAnsi="Calibri" w:cs="Calibri"/>
          <w:i/>
          <w:spacing w:val="0"/>
          <w:sz w:val="16"/>
        </w:rPr>
        <w:t>057</w:t>
      </w:r>
      <w:r w:rsidR="00D5021D" w:rsidRPr="00787BD0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5B48C5" w:rsidRPr="00787BD0">
        <w:rPr>
          <w:rFonts w:ascii="Calibri" w:hAnsi="Calibri"/>
          <w:i/>
          <w:spacing w:val="0"/>
          <w:sz w:val="16"/>
        </w:rPr>
        <w:t xml:space="preserve"> </w:t>
      </w:r>
      <w:r w:rsidR="005B48C5" w:rsidRPr="00787BD0">
        <w:rPr>
          <w:rFonts w:ascii="Calibri" w:hAnsi="Calibri"/>
          <w:i/>
          <w:spacing w:val="0"/>
          <w:sz w:val="16"/>
        </w:rPr>
        <w:tab/>
      </w:r>
      <w:r w:rsidR="005B48C5" w:rsidRPr="00787BD0">
        <w:rPr>
          <w:rFonts w:ascii="Calibri" w:hAnsi="Calibri"/>
          <w:i/>
          <w:spacing w:val="0"/>
          <w:sz w:val="16"/>
        </w:rPr>
        <w:tab/>
      </w:r>
      <w:r w:rsidR="005B48C5" w:rsidRPr="00787BD0">
        <w:rPr>
          <w:rFonts w:ascii="Calibri" w:hAnsi="Calibri"/>
          <w:i/>
          <w:spacing w:val="0"/>
          <w:sz w:val="16"/>
        </w:rPr>
        <w:tab/>
        <w:t xml:space="preserve">          Manfred Stiller, Freier Fachjournalist, Darmstadt</w:t>
      </w:r>
    </w:p>
    <w:p w14:paraId="1C072308" w14:textId="77777777" w:rsidR="00D5021D" w:rsidRPr="00787BD0" w:rsidRDefault="00D5021D" w:rsidP="00DC101D">
      <w:pPr>
        <w:spacing w:after="12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787BD0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787BD0">
        <w:rPr>
          <w:rFonts w:ascii="Calibri" w:hAnsi="Calibri" w:cs="Calibri"/>
          <w:b/>
          <w:spacing w:val="0"/>
          <w:sz w:val="21"/>
          <w:szCs w:val="21"/>
        </w:rPr>
        <w:t xml:space="preserve">Text und Bilder stehen Ihnen unter </w:t>
      </w:r>
      <w:r w:rsidRPr="00787BD0">
        <w:rPr>
          <w:rFonts w:ascii="Calibri" w:hAnsi="Calibri" w:cs="Calibri"/>
          <w:b/>
          <w:spacing w:val="0"/>
          <w:sz w:val="21"/>
          <w:szCs w:val="21"/>
          <w:u w:val="single"/>
        </w:rPr>
        <w:t>www.pr-box.de</w:t>
      </w:r>
      <w:r w:rsidRPr="00787BD0">
        <w:rPr>
          <w:rFonts w:ascii="Calibri" w:hAnsi="Calibri" w:cs="Calibri"/>
          <w:b/>
          <w:spacing w:val="0"/>
          <w:sz w:val="21"/>
          <w:szCs w:val="21"/>
        </w:rPr>
        <w:t xml:space="preserve"> zur Verfügung!</w:t>
      </w:r>
    </w:p>
    <w:p w14:paraId="61FA1311" w14:textId="32D491E4" w:rsidR="00342ABE" w:rsidRPr="00787BD0" w:rsidRDefault="00342ABE" w:rsidP="00207998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787BD0">
        <w:rPr>
          <w:rFonts w:ascii="Calibri" w:hAnsi="Calibri" w:cs="Calibri"/>
          <w:i/>
          <w:spacing w:val="0"/>
          <w:sz w:val="21"/>
          <w:szCs w:val="21"/>
          <w:u w:val="single"/>
        </w:rPr>
        <w:t>Bild (</w:t>
      </w:r>
      <w:r w:rsidR="004E468F" w:rsidRPr="00787BD0">
        <w:rPr>
          <w:rFonts w:ascii="Calibri" w:hAnsi="Calibri" w:cs="Calibri"/>
          <w:i/>
          <w:spacing w:val="0"/>
          <w:sz w:val="21"/>
          <w:szCs w:val="21"/>
          <w:u w:val="single"/>
        </w:rPr>
        <w:t>2</w:t>
      </w:r>
      <w:r w:rsidRPr="00787BD0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  <w:r w:rsidR="00546126" w:rsidRPr="00787BD0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</w:t>
      </w:r>
    </w:p>
    <w:p w14:paraId="51BA5841" w14:textId="6C2FB73C" w:rsidR="003C24BA" w:rsidRPr="00787BD0" w:rsidRDefault="00342ABE" w:rsidP="00207998">
      <w:pPr>
        <w:pStyle w:val="Textkrper2"/>
        <w:spacing w:after="120" w:line="240" w:lineRule="auto"/>
        <w:rPr>
          <w:rFonts w:ascii="Calibri" w:hAnsi="Calibri" w:cs="Calibri"/>
          <w:b w:val="0"/>
          <w:spacing w:val="0"/>
          <w:szCs w:val="21"/>
        </w:rPr>
      </w:pPr>
      <w:r w:rsidRPr="00787BD0">
        <w:rPr>
          <w:rFonts w:ascii="Calibri" w:hAnsi="Calibri" w:cs="Calibri"/>
          <w:b w:val="0"/>
          <w:i/>
          <w:spacing w:val="0"/>
          <w:szCs w:val="21"/>
        </w:rPr>
        <w:t>Bild 1:</w:t>
      </w:r>
      <w:r w:rsidRPr="00787BD0">
        <w:rPr>
          <w:rFonts w:ascii="Calibri" w:hAnsi="Calibri" w:cs="Calibri"/>
          <w:b w:val="0"/>
          <w:spacing w:val="0"/>
          <w:szCs w:val="21"/>
        </w:rPr>
        <w:t xml:space="preserve"> </w:t>
      </w:r>
      <w:r w:rsidR="00097C1F" w:rsidRPr="00787BD0">
        <w:rPr>
          <w:rFonts w:ascii="Calibri" w:hAnsi="Calibri" w:cs="Calibri"/>
          <w:b w:val="0"/>
          <w:spacing w:val="0"/>
          <w:szCs w:val="21"/>
        </w:rPr>
        <w:t>Die Beutelverschlussbänder von Schümann verfügen über hochwertige Klebebeschichtungen und eignen sich für die vollautomatisierte Applikation. Sie werden einsatzfertig in Form kreuzgespulter Rollen bereitgestellt.</w:t>
      </w:r>
    </w:p>
    <w:p w14:paraId="74D890B9" w14:textId="55EB9C51" w:rsidR="008F66DF" w:rsidRPr="00787BD0" w:rsidRDefault="00342ABE" w:rsidP="00207998">
      <w:pPr>
        <w:spacing w:after="120"/>
        <w:ind w:left="0"/>
        <w:jc w:val="both"/>
        <w:rPr>
          <w:rFonts w:ascii="Calibri" w:hAnsi="Calibri"/>
          <w:spacing w:val="0"/>
          <w:sz w:val="21"/>
          <w:szCs w:val="21"/>
        </w:rPr>
      </w:pPr>
      <w:r w:rsidRPr="00787BD0">
        <w:rPr>
          <w:rFonts w:ascii="Calibri" w:hAnsi="Calibri" w:cs="Calibri"/>
          <w:i/>
          <w:spacing w:val="0"/>
          <w:sz w:val="21"/>
          <w:szCs w:val="21"/>
        </w:rPr>
        <w:lastRenderedPageBreak/>
        <w:t>Bild 2</w:t>
      </w:r>
      <w:r w:rsidR="009F11F2" w:rsidRPr="00787BD0">
        <w:rPr>
          <w:rFonts w:ascii="Calibri" w:hAnsi="Calibri" w:cs="Calibri"/>
          <w:i/>
          <w:spacing w:val="0"/>
          <w:sz w:val="21"/>
          <w:szCs w:val="21"/>
        </w:rPr>
        <w:t>:</w:t>
      </w:r>
      <w:r w:rsidR="008F66DF" w:rsidRPr="00787BD0">
        <w:rPr>
          <w:rFonts w:ascii="Calibri" w:hAnsi="Calibri"/>
          <w:spacing w:val="0"/>
          <w:sz w:val="21"/>
          <w:szCs w:val="21"/>
        </w:rPr>
        <w:t xml:space="preserve"> </w:t>
      </w:r>
      <w:r w:rsidR="00097C1F" w:rsidRPr="00787BD0">
        <w:rPr>
          <w:rFonts w:ascii="Calibri" w:hAnsi="Calibri"/>
          <w:spacing w:val="0"/>
          <w:sz w:val="21"/>
          <w:szCs w:val="21"/>
        </w:rPr>
        <w:t>Die reversibel oder permanent klebenden Beutelverschlussbänder von Schümann eignen sich zum Verschließen marktüblicher Folienbeutel aus Polyethylen (PE), Polypropylen (PP) sowie Hart-Polyethylen (HDPE) und Orientiertem Polypropylen (OPP) eignen.</w:t>
      </w:r>
    </w:p>
    <w:p w14:paraId="13FEDB2C" w14:textId="77777777" w:rsidR="00342ABE" w:rsidRPr="00787BD0" w:rsidRDefault="00342ABE" w:rsidP="00207998">
      <w:pPr>
        <w:spacing w:after="120"/>
        <w:ind w:left="0"/>
        <w:jc w:val="both"/>
        <w:rPr>
          <w:rFonts w:ascii="Calibri" w:hAnsi="Calibri" w:cs="Calibri"/>
          <w:i/>
          <w:spacing w:val="0"/>
          <w:sz w:val="18"/>
          <w:szCs w:val="18"/>
        </w:rPr>
      </w:pPr>
      <w:r w:rsidRPr="00787BD0">
        <w:rPr>
          <w:rFonts w:ascii="Calibri" w:hAnsi="Calibri" w:cs="Calibri"/>
          <w:i/>
          <w:spacing w:val="0"/>
          <w:sz w:val="18"/>
          <w:szCs w:val="18"/>
        </w:rPr>
        <w:t>(Alle Bilder: Schümann)</w:t>
      </w:r>
    </w:p>
    <w:p w14:paraId="332ADC2F" w14:textId="77777777" w:rsidR="00342ABE" w:rsidRPr="00787BD0" w:rsidRDefault="00342ABE" w:rsidP="00914748">
      <w:pPr>
        <w:ind w:left="0"/>
        <w:jc w:val="both"/>
        <w:rPr>
          <w:rFonts w:ascii="Calibri" w:hAnsi="Calibri" w:cs="Calibri"/>
          <w:b/>
          <w:spacing w:val="0"/>
          <w:sz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3048"/>
      </w:tblGrid>
      <w:tr w:rsidR="00D5021D" w:rsidRPr="00787BD0" w14:paraId="56697C85" w14:textId="77777777" w:rsidTr="00713461">
        <w:tc>
          <w:tcPr>
            <w:tcW w:w="5457" w:type="dxa"/>
          </w:tcPr>
          <w:p w14:paraId="5A20B502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3048" w:type="dxa"/>
          </w:tcPr>
          <w:p w14:paraId="33CCE492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D5021D" w:rsidRPr="00787BD0" w14:paraId="25470C52" w14:textId="77777777" w:rsidTr="00713461">
        <w:tc>
          <w:tcPr>
            <w:tcW w:w="5457" w:type="dxa"/>
          </w:tcPr>
          <w:p w14:paraId="27DADF19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Herbert Schümann Papierverarbeitungswerke GmbH</w:t>
            </w:r>
          </w:p>
        </w:tc>
        <w:tc>
          <w:tcPr>
            <w:tcW w:w="3048" w:type="dxa"/>
          </w:tcPr>
          <w:p w14:paraId="12AD8153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D5021D" w:rsidRPr="00787BD0" w14:paraId="1C41E661" w14:textId="77777777" w:rsidTr="00713461">
        <w:tc>
          <w:tcPr>
            <w:tcW w:w="5457" w:type="dxa"/>
          </w:tcPr>
          <w:p w14:paraId="31B05DFD" w14:textId="77777777" w:rsidR="00D5021D" w:rsidRPr="00787BD0" w:rsidRDefault="00E506C8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Jürgen Teschner</w:t>
            </w:r>
          </w:p>
        </w:tc>
        <w:tc>
          <w:tcPr>
            <w:tcW w:w="3048" w:type="dxa"/>
          </w:tcPr>
          <w:p w14:paraId="56126F3A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D5021D" w:rsidRPr="00787BD0" w14:paraId="208F0011" w14:textId="77777777" w:rsidTr="00713461">
        <w:tc>
          <w:tcPr>
            <w:tcW w:w="5457" w:type="dxa"/>
          </w:tcPr>
          <w:p w14:paraId="272FD6B4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Neckarstraße 15</w:t>
            </w:r>
          </w:p>
        </w:tc>
        <w:tc>
          <w:tcPr>
            <w:tcW w:w="3048" w:type="dxa"/>
          </w:tcPr>
          <w:p w14:paraId="714C8B75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D-64293 Darmstadt</w:t>
            </w:r>
          </w:p>
        </w:tc>
      </w:tr>
      <w:tr w:rsidR="00D5021D" w:rsidRPr="00787BD0" w14:paraId="2B0B3F58" w14:textId="77777777" w:rsidTr="00713461">
        <w:tc>
          <w:tcPr>
            <w:tcW w:w="5457" w:type="dxa"/>
          </w:tcPr>
          <w:p w14:paraId="290249B2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D-35260 Stadtallendorf</w:t>
            </w:r>
          </w:p>
        </w:tc>
        <w:tc>
          <w:tcPr>
            <w:tcW w:w="3048" w:type="dxa"/>
          </w:tcPr>
          <w:p w14:paraId="57D1EA02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Tel.: 0049 (0) 61 51 / 42 87 91-0</w:t>
            </w:r>
          </w:p>
        </w:tc>
      </w:tr>
      <w:tr w:rsidR="00D5021D" w:rsidRPr="00787BD0" w14:paraId="0B388C14" w14:textId="77777777" w:rsidTr="00713461">
        <w:tc>
          <w:tcPr>
            <w:tcW w:w="5457" w:type="dxa"/>
          </w:tcPr>
          <w:p w14:paraId="6989ED08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Tel.: 0049 (0) 64 28 / 70 60</w:t>
            </w:r>
          </w:p>
        </w:tc>
        <w:tc>
          <w:tcPr>
            <w:tcW w:w="3048" w:type="dxa"/>
          </w:tcPr>
          <w:p w14:paraId="6B57327B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Fax: 0049 (0) 61 51 / 42 87 91-9</w:t>
            </w:r>
          </w:p>
        </w:tc>
      </w:tr>
      <w:tr w:rsidR="00D5021D" w:rsidRPr="00787BD0" w14:paraId="38D8FD5D" w14:textId="77777777" w:rsidTr="00713461">
        <w:tc>
          <w:tcPr>
            <w:tcW w:w="5457" w:type="dxa"/>
          </w:tcPr>
          <w:p w14:paraId="13628441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Fax: 0049 (0) 64 28 / 7 06 60</w:t>
            </w:r>
          </w:p>
        </w:tc>
        <w:tc>
          <w:tcPr>
            <w:tcW w:w="3048" w:type="dxa"/>
          </w:tcPr>
          <w:p w14:paraId="457872CD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spacing w:val="0"/>
                <w:sz w:val="21"/>
                <w:szCs w:val="21"/>
              </w:rPr>
              <w:t>E-</w:t>
            </w:r>
            <w:r w:rsidRPr="00787BD0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 xml:space="preserve">Mail: </w:t>
            </w:r>
            <w:hyperlink r:id="rId5" w:history="1">
              <w:r w:rsidRPr="00787BD0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</w:rPr>
                <w:t>info@guc.biz</w:t>
              </w:r>
            </w:hyperlink>
          </w:p>
        </w:tc>
      </w:tr>
      <w:tr w:rsidR="00D5021D" w:rsidRPr="00787BD0" w14:paraId="5BA50C13" w14:textId="77777777" w:rsidTr="00713461">
        <w:tc>
          <w:tcPr>
            <w:tcW w:w="5457" w:type="dxa"/>
          </w:tcPr>
          <w:p w14:paraId="777C98EC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 xml:space="preserve">E-Mail: </w:t>
            </w:r>
            <w:hyperlink r:id="rId6" w:history="1">
              <w:r w:rsidR="009A342D" w:rsidRPr="00787BD0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</w:rPr>
                <w:t>info@schuemann-herbert.com</w:t>
              </w:r>
            </w:hyperlink>
          </w:p>
        </w:tc>
        <w:tc>
          <w:tcPr>
            <w:tcW w:w="3048" w:type="dxa"/>
          </w:tcPr>
          <w:p w14:paraId="02038229" w14:textId="77777777" w:rsidR="00D5021D" w:rsidRPr="00787BD0" w:rsidRDefault="00D5021D" w:rsidP="00914748">
            <w:pPr>
              <w:ind w:left="0"/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 xml:space="preserve">Internet: </w:t>
            </w:r>
            <w:hyperlink r:id="rId7" w:history="1">
              <w:r w:rsidRPr="00787BD0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</w:rPr>
                <w:t>www.pr-box.de</w:t>
              </w:r>
            </w:hyperlink>
          </w:p>
        </w:tc>
      </w:tr>
      <w:tr w:rsidR="00D5021D" w:rsidRPr="00713461" w14:paraId="1D75F6B9" w14:textId="77777777" w:rsidTr="00713461">
        <w:tc>
          <w:tcPr>
            <w:tcW w:w="5457" w:type="dxa"/>
          </w:tcPr>
          <w:p w14:paraId="65CD230C" w14:textId="77777777" w:rsidR="00D5021D" w:rsidRPr="00713461" w:rsidRDefault="00D5021D" w:rsidP="00914748">
            <w:pPr>
              <w:ind w:left="0"/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</w:pPr>
            <w:r w:rsidRPr="00787BD0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 xml:space="preserve">Internet: </w:t>
            </w:r>
            <w:hyperlink r:id="rId8" w:history="1">
              <w:r w:rsidR="009A342D" w:rsidRPr="00787BD0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</w:rPr>
                <w:t>www.schuemann-herbert.com</w:t>
              </w:r>
            </w:hyperlink>
          </w:p>
        </w:tc>
        <w:tc>
          <w:tcPr>
            <w:tcW w:w="3048" w:type="dxa"/>
          </w:tcPr>
          <w:p w14:paraId="09C674A8" w14:textId="77777777" w:rsidR="00D5021D" w:rsidRPr="00713461" w:rsidRDefault="00D5021D" w:rsidP="00914748">
            <w:pPr>
              <w:ind w:left="0"/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</w:pPr>
          </w:p>
        </w:tc>
      </w:tr>
    </w:tbl>
    <w:p w14:paraId="5186D8B2" w14:textId="77777777" w:rsidR="00D5021D" w:rsidRPr="00713461" w:rsidRDefault="00D5021D" w:rsidP="00914748">
      <w:pPr>
        <w:ind w:left="0"/>
        <w:rPr>
          <w:rFonts w:ascii="Calibri" w:hAnsi="Calibri" w:cs="Calibri"/>
          <w:spacing w:val="0"/>
          <w:sz w:val="21"/>
          <w:szCs w:val="21"/>
        </w:rPr>
      </w:pPr>
    </w:p>
    <w:sectPr w:rsidR="00D5021D" w:rsidRPr="00713461" w:rsidSect="00624CA7">
      <w:pgSz w:w="11907" w:h="16840"/>
      <w:pgMar w:top="1134" w:right="1985" w:bottom="130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77D2"/>
    <w:rsid w:val="00022F6D"/>
    <w:rsid w:val="00036479"/>
    <w:rsid w:val="00043019"/>
    <w:rsid w:val="0004734E"/>
    <w:rsid w:val="00054C87"/>
    <w:rsid w:val="000730E7"/>
    <w:rsid w:val="00077523"/>
    <w:rsid w:val="00080A1C"/>
    <w:rsid w:val="00087741"/>
    <w:rsid w:val="00087BAF"/>
    <w:rsid w:val="00097C1F"/>
    <w:rsid w:val="000A175D"/>
    <w:rsid w:val="000A6729"/>
    <w:rsid w:val="000B69BF"/>
    <w:rsid w:val="000B7128"/>
    <w:rsid w:val="000C4696"/>
    <w:rsid w:val="00120A7B"/>
    <w:rsid w:val="001301BD"/>
    <w:rsid w:val="00136CBE"/>
    <w:rsid w:val="00141282"/>
    <w:rsid w:val="00141773"/>
    <w:rsid w:val="00145511"/>
    <w:rsid w:val="00147E93"/>
    <w:rsid w:val="00162C6C"/>
    <w:rsid w:val="00170B0B"/>
    <w:rsid w:val="00173064"/>
    <w:rsid w:val="001A457F"/>
    <w:rsid w:val="001A6B82"/>
    <w:rsid w:val="001B0143"/>
    <w:rsid w:val="001B50A9"/>
    <w:rsid w:val="001C0B25"/>
    <w:rsid w:val="001C708C"/>
    <w:rsid w:val="001D2B81"/>
    <w:rsid w:val="001D52D4"/>
    <w:rsid w:val="001E4010"/>
    <w:rsid w:val="001F294B"/>
    <w:rsid w:val="001F298D"/>
    <w:rsid w:val="001F5358"/>
    <w:rsid w:val="00207998"/>
    <w:rsid w:val="00220598"/>
    <w:rsid w:val="0022435D"/>
    <w:rsid w:val="0025320F"/>
    <w:rsid w:val="00273998"/>
    <w:rsid w:val="00286B28"/>
    <w:rsid w:val="00292BF3"/>
    <w:rsid w:val="00294215"/>
    <w:rsid w:val="0029619D"/>
    <w:rsid w:val="002B0260"/>
    <w:rsid w:val="002C0BA4"/>
    <w:rsid w:val="002C20CF"/>
    <w:rsid w:val="002C29AA"/>
    <w:rsid w:val="002D4CCA"/>
    <w:rsid w:val="002E4E90"/>
    <w:rsid w:val="002F429B"/>
    <w:rsid w:val="00304678"/>
    <w:rsid w:val="00305EA4"/>
    <w:rsid w:val="0031104C"/>
    <w:rsid w:val="00316665"/>
    <w:rsid w:val="00326353"/>
    <w:rsid w:val="00330A86"/>
    <w:rsid w:val="003314CB"/>
    <w:rsid w:val="003411BC"/>
    <w:rsid w:val="00342ABE"/>
    <w:rsid w:val="00352263"/>
    <w:rsid w:val="00382911"/>
    <w:rsid w:val="0039111A"/>
    <w:rsid w:val="003C24BA"/>
    <w:rsid w:val="003C43EE"/>
    <w:rsid w:val="003D5AB8"/>
    <w:rsid w:val="003D685A"/>
    <w:rsid w:val="003E1FE2"/>
    <w:rsid w:val="003E21B2"/>
    <w:rsid w:val="003F3895"/>
    <w:rsid w:val="00410169"/>
    <w:rsid w:val="00413C7D"/>
    <w:rsid w:val="004141D0"/>
    <w:rsid w:val="00416305"/>
    <w:rsid w:val="00433014"/>
    <w:rsid w:val="004420B0"/>
    <w:rsid w:val="00444A2B"/>
    <w:rsid w:val="00457A11"/>
    <w:rsid w:val="0046357F"/>
    <w:rsid w:val="00476225"/>
    <w:rsid w:val="004852A5"/>
    <w:rsid w:val="004B0B60"/>
    <w:rsid w:val="004B1D9B"/>
    <w:rsid w:val="004B3F62"/>
    <w:rsid w:val="004B6160"/>
    <w:rsid w:val="004E468F"/>
    <w:rsid w:val="004F2D02"/>
    <w:rsid w:val="004F417F"/>
    <w:rsid w:val="00530F6E"/>
    <w:rsid w:val="00545290"/>
    <w:rsid w:val="00546126"/>
    <w:rsid w:val="00551993"/>
    <w:rsid w:val="0055277E"/>
    <w:rsid w:val="00560DF8"/>
    <w:rsid w:val="00577805"/>
    <w:rsid w:val="00584E1D"/>
    <w:rsid w:val="00594F05"/>
    <w:rsid w:val="00597B5C"/>
    <w:rsid w:val="005A17B7"/>
    <w:rsid w:val="005A560A"/>
    <w:rsid w:val="005B48C5"/>
    <w:rsid w:val="005B4CD8"/>
    <w:rsid w:val="005B6FDD"/>
    <w:rsid w:val="005D2F1C"/>
    <w:rsid w:val="005F467A"/>
    <w:rsid w:val="0060532A"/>
    <w:rsid w:val="00607756"/>
    <w:rsid w:val="006101D5"/>
    <w:rsid w:val="0062346A"/>
    <w:rsid w:val="00624CA7"/>
    <w:rsid w:val="00631970"/>
    <w:rsid w:val="00634114"/>
    <w:rsid w:val="00637FDB"/>
    <w:rsid w:val="006419CB"/>
    <w:rsid w:val="00660530"/>
    <w:rsid w:val="00666A05"/>
    <w:rsid w:val="00667C7E"/>
    <w:rsid w:val="00671BF6"/>
    <w:rsid w:val="006750D9"/>
    <w:rsid w:val="0069319F"/>
    <w:rsid w:val="006A0F98"/>
    <w:rsid w:val="006B451C"/>
    <w:rsid w:val="006D2E24"/>
    <w:rsid w:val="006D437D"/>
    <w:rsid w:val="006E6776"/>
    <w:rsid w:val="006E684A"/>
    <w:rsid w:val="006F2964"/>
    <w:rsid w:val="006F4739"/>
    <w:rsid w:val="006F7556"/>
    <w:rsid w:val="006F7A44"/>
    <w:rsid w:val="00700157"/>
    <w:rsid w:val="00713461"/>
    <w:rsid w:val="00717EDE"/>
    <w:rsid w:val="0072186A"/>
    <w:rsid w:val="007220D8"/>
    <w:rsid w:val="00722552"/>
    <w:rsid w:val="0072739E"/>
    <w:rsid w:val="00727B81"/>
    <w:rsid w:val="007341C8"/>
    <w:rsid w:val="007348C9"/>
    <w:rsid w:val="00763204"/>
    <w:rsid w:val="00764CBA"/>
    <w:rsid w:val="007668D4"/>
    <w:rsid w:val="00771D55"/>
    <w:rsid w:val="00774116"/>
    <w:rsid w:val="0078062D"/>
    <w:rsid w:val="00780FF9"/>
    <w:rsid w:val="007814C3"/>
    <w:rsid w:val="00787BD0"/>
    <w:rsid w:val="007A2AD6"/>
    <w:rsid w:val="007C0623"/>
    <w:rsid w:val="007C33C3"/>
    <w:rsid w:val="007C360F"/>
    <w:rsid w:val="007C5F6B"/>
    <w:rsid w:val="007C73DA"/>
    <w:rsid w:val="007D1846"/>
    <w:rsid w:val="007E7179"/>
    <w:rsid w:val="007F2A53"/>
    <w:rsid w:val="008014F9"/>
    <w:rsid w:val="0080664E"/>
    <w:rsid w:val="008068F1"/>
    <w:rsid w:val="00816E6C"/>
    <w:rsid w:val="00820712"/>
    <w:rsid w:val="0082352F"/>
    <w:rsid w:val="00823BB1"/>
    <w:rsid w:val="008256B9"/>
    <w:rsid w:val="008314E9"/>
    <w:rsid w:val="008470DE"/>
    <w:rsid w:val="00861882"/>
    <w:rsid w:val="00864AE7"/>
    <w:rsid w:val="00875EB3"/>
    <w:rsid w:val="0089482D"/>
    <w:rsid w:val="008B2AFC"/>
    <w:rsid w:val="008C59F2"/>
    <w:rsid w:val="008C5BDB"/>
    <w:rsid w:val="008D452C"/>
    <w:rsid w:val="008D6B17"/>
    <w:rsid w:val="008D75E1"/>
    <w:rsid w:val="008E35A3"/>
    <w:rsid w:val="008F66DF"/>
    <w:rsid w:val="009009BC"/>
    <w:rsid w:val="00903854"/>
    <w:rsid w:val="00914748"/>
    <w:rsid w:val="00941C5A"/>
    <w:rsid w:val="00945D17"/>
    <w:rsid w:val="00950EFE"/>
    <w:rsid w:val="00953F88"/>
    <w:rsid w:val="00957190"/>
    <w:rsid w:val="00965262"/>
    <w:rsid w:val="00970F82"/>
    <w:rsid w:val="009737F2"/>
    <w:rsid w:val="009747B5"/>
    <w:rsid w:val="0098011C"/>
    <w:rsid w:val="00981398"/>
    <w:rsid w:val="009813F0"/>
    <w:rsid w:val="00981A5F"/>
    <w:rsid w:val="00986574"/>
    <w:rsid w:val="00992ABC"/>
    <w:rsid w:val="00996B9A"/>
    <w:rsid w:val="009A342D"/>
    <w:rsid w:val="009B4AAA"/>
    <w:rsid w:val="009B730B"/>
    <w:rsid w:val="009D374C"/>
    <w:rsid w:val="009D6575"/>
    <w:rsid w:val="009F11F2"/>
    <w:rsid w:val="009F4C7D"/>
    <w:rsid w:val="00A059A9"/>
    <w:rsid w:val="00A123D7"/>
    <w:rsid w:val="00A25F2C"/>
    <w:rsid w:val="00A34CAD"/>
    <w:rsid w:val="00A37A5F"/>
    <w:rsid w:val="00A37CFE"/>
    <w:rsid w:val="00A429C6"/>
    <w:rsid w:val="00A4403B"/>
    <w:rsid w:val="00A50F7C"/>
    <w:rsid w:val="00A54B08"/>
    <w:rsid w:val="00A57AA5"/>
    <w:rsid w:val="00A6241A"/>
    <w:rsid w:val="00A80B77"/>
    <w:rsid w:val="00A834C0"/>
    <w:rsid w:val="00A852B8"/>
    <w:rsid w:val="00A9169F"/>
    <w:rsid w:val="00A93504"/>
    <w:rsid w:val="00A93B4E"/>
    <w:rsid w:val="00AA4F2A"/>
    <w:rsid w:val="00AA605B"/>
    <w:rsid w:val="00AC0FC9"/>
    <w:rsid w:val="00AD0291"/>
    <w:rsid w:val="00AD26A6"/>
    <w:rsid w:val="00AD37F3"/>
    <w:rsid w:val="00AD51B5"/>
    <w:rsid w:val="00B16BEB"/>
    <w:rsid w:val="00B16D27"/>
    <w:rsid w:val="00B174B0"/>
    <w:rsid w:val="00B177D2"/>
    <w:rsid w:val="00B37D72"/>
    <w:rsid w:val="00B46D69"/>
    <w:rsid w:val="00B53477"/>
    <w:rsid w:val="00B634A6"/>
    <w:rsid w:val="00B7350F"/>
    <w:rsid w:val="00B73B5A"/>
    <w:rsid w:val="00B77366"/>
    <w:rsid w:val="00BA1F1E"/>
    <w:rsid w:val="00BA1FD3"/>
    <w:rsid w:val="00BB3CD3"/>
    <w:rsid w:val="00BB6F2A"/>
    <w:rsid w:val="00BC7049"/>
    <w:rsid w:val="00BD3119"/>
    <w:rsid w:val="00BF2B23"/>
    <w:rsid w:val="00BF2BDC"/>
    <w:rsid w:val="00BF3D67"/>
    <w:rsid w:val="00C051C7"/>
    <w:rsid w:val="00C0568C"/>
    <w:rsid w:val="00C17037"/>
    <w:rsid w:val="00C22C77"/>
    <w:rsid w:val="00C329D2"/>
    <w:rsid w:val="00C32A76"/>
    <w:rsid w:val="00C43E5E"/>
    <w:rsid w:val="00C673EB"/>
    <w:rsid w:val="00C734AA"/>
    <w:rsid w:val="00C73BE9"/>
    <w:rsid w:val="00C756F4"/>
    <w:rsid w:val="00C814D2"/>
    <w:rsid w:val="00CA1636"/>
    <w:rsid w:val="00CC2035"/>
    <w:rsid w:val="00CE04CF"/>
    <w:rsid w:val="00CE0BE2"/>
    <w:rsid w:val="00CF0957"/>
    <w:rsid w:val="00CF2EB8"/>
    <w:rsid w:val="00D006DD"/>
    <w:rsid w:val="00D03EC2"/>
    <w:rsid w:val="00D23A23"/>
    <w:rsid w:val="00D312B1"/>
    <w:rsid w:val="00D456AA"/>
    <w:rsid w:val="00D5021D"/>
    <w:rsid w:val="00D63356"/>
    <w:rsid w:val="00D66185"/>
    <w:rsid w:val="00D726BA"/>
    <w:rsid w:val="00D92096"/>
    <w:rsid w:val="00D923A7"/>
    <w:rsid w:val="00D96B4C"/>
    <w:rsid w:val="00D97911"/>
    <w:rsid w:val="00DA63E4"/>
    <w:rsid w:val="00DB0AA4"/>
    <w:rsid w:val="00DB0AE8"/>
    <w:rsid w:val="00DB7963"/>
    <w:rsid w:val="00DC101D"/>
    <w:rsid w:val="00DC4494"/>
    <w:rsid w:val="00DD0F9F"/>
    <w:rsid w:val="00DD584E"/>
    <w:rsid w:val="00DE7662"/>
    <w:rsid w:val="00DF0218"/>
    <w:rsid w:val="00DF121D"/>
    <w:rsid w:val="00DF1614"/>
    <w:rsid w:val="00E126E5"/>
    <w:rsid w:val="00E20064"/>
    <w:rsid w:val="00E22A72"/>
    <w:rsid w:val="00E25D44"/>
    <w:rsid w:val="00E31C7D"/>
    <w:rsid w:val="00E470C6"/>
    <w:rsid w:val="00E506C8"/>
    <w:rsid w:val="00E7666C"/>
    <w:rsid w:val="00E84A2B"/>
    <w:rsid w:val="00E84E2E"/>
    <w:rsid w:val="00E87050"/>
    <w:rsid w:val="00E9489C"/>
    <w:rsid w:val="00E97E9C"/>
    <w:rsid w:val="00EB2F21"/>
    <w:rsid w:val="00ED4F80"/>
    <w:rsid w:val="00ED6CCC"/>
    <w:rsid w:val="00EE6320"/>
    <w:rsid w:val="00EF2938"/>
    <w:rsid w:val="00EF6A17"/>
    <w:rsid w:val="00F02DA3"/>
    <w:rsid w:val="00F15BFA"/>
    <w:rsid w:val="00F238DC"/>
    <w:rsid w:val="00F33DFF"/>
    <w:rsid w:val="00F604C1"/>
    <w:rsid w:val="00F65D24"/>
    <w:rsid w:val="00F7661A"/>
    <w:rsid w:val="00F9399A"/>
    <w:rsid w:val="00F95D5C"/>
    <w:rsid w:val="00F96EF3"/>
    <w:rsid w:val="00F9712D"/>
    <w:rsid w:val="00FA7846"/>
    <w:rsid w:val="00FD4DAA"/>
    <w:rsid w:val="00FE0188"/>
    <w:rsid w:val="00FF2F64"/>
    <w:rsid w:val="00FF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D3C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Textkrper">
    <w:name w:val="Body Text"/>
    <w:basedOn w:val="Standard"/>
    <w:semiHidden/>
    <w:pPr>
      <w:spacing w:line="360" w:lineRule="auto"/>
      <w:ind w:left="0"/>
    </w:p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b/>
      <w:bCs/>
      <w:spacing w:val="-6"/>
      <w:sz w:val="21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uemann-herber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-box.d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schuemann-herbert.com" TargetMode="External"/><Relationship Id="rId5" Type="http://schemas.openxmlformats.org/officeDocument/2006/relationships/hyperlink" Target="mailto:info@guc.bi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891</Words>
  <Characters>5620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Graf &amp; Creative PR</Company>
  <LinksUpToDate>false</LinksUpToDate>
  <CharactersWithSpaces>6499</CharactersWithSpaces>
  <SharedDoc>false</SharedDoc>
  <HLinks>
    <vt:vector size="24" baseType="variant">
      <vt:variant>
        <vt:i4>6226012</vt:i4>
      </vt:variant>
      <vt:variant>
        <vt:i4>9</vt:i4>
      </vt:variant>
      <vt:variant>
        <vt:i4>0</vt:i4>
      </vt:variant>
      <vt:variant>
        <vt:i4>5</vt:i4>
      </vt:variant>
      <vt:variant>
        <vt:lpwstr>http://www.schuemann-herbert.com/</vt:lpwstr>
      </vt:variant>
      <vt:variant>
        <vt:lpwstr/>
      </vt:variant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2162770</vt:i4>
      </vt:variant>
      <vt:variant>
        <vt:i4>3</vt:i4>
      </vt:variant>
      <vt:variant>
        <vt:i4>0</vt:i4>
      </vt:variant>
      <vt:variant>
        <vt:i4>5</vt:i4>
      </vt:variant>
      <vt:variant>
        <vt:lpwstr>mailto:info@schuemann-herbert.com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60</cp:revision>
  <cp:lastPrinted>2022-08-29T09:41:00Z</cp:lastPrinted>
  <dcterms:created xsi:type="dcterms:W3CDTF">2022-08-04T07:36:00Z</dcterms:created>
  <dcterms:modified xsi:type="dcterms:W3CDTF">2022-08-29T09:41:00Z</dcterms:modified>
</cp:coreProperties>
</file>