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8C1D9C" w14:textId="77777777" w:rsidR="00D94651" w:rsidRPr="0025478A" w:rsidRDefault="00D94651" w:rsidP="00D94651">
      <w:pPr>
        <w:pBdr>
          <w:bottom w:val="single" w:sz="4" w:space="1" w:color="auto"/>
        </w:pBdr>
        <w:spacing w:after="0" w:line="240" w:lineRule="auto"/>
        <w:rPr>
          <w:rFonts w:ascii="Calibri" w:eastAsia="Times New Roman" w:hAnsi="Calibri" w:cs="Calibri"/>
          <w:sz w:val="28"/>
          <w:szCs w:val="28"/>
          <w:lang w:eastAsia="de-DE"/>
        </w:rPr>
      </w:pPr>
      <w:bookmarkStart w:id="0" w:name="_GoBack"/>
      <w:bookmarkEnd w:id="0"/>
      <w:r w:rsidRPr="0025478A">
        <w:rPr>
          <w:rFonts w:ascii="Calibri" w:eastAsia="Times New Roman" w:hAnsi="Calibri" w:cs="Calibri"/>
          <w:sz w:val="28"/>
          <w:szCs w:val="28"/>
          <w:lang w:eastAsia="de-DE"/>
        </w:rPr>
        <w:t>PRESSE-INFORMATION</w:t>
      </w:r>
    </w:p>
    <w:p w14:paraId="6A589C52" w14:textId="77777777" w:rsidR="00D94651" w:rsidRPr="0025478A" w:rsidRDefault="00D94651" w:rsidP="00D94651">
      <w:pPr>
        <w:spacing w:after="0" w:line="240" w:lineRule="auto"/>
        <w:rPr>
          <w:rFonts w:ascii="Calibri" w:eastAsia="Times New Roman" w:hAnsi="Calibri" w:cs="Calibri"/>
          <w:i/>
          <w:sz w:val="16"/>
          <w:szCs w:val="16"/>
          <w:u w:val="single"/>
          <w:lang w:eastAsia="de-DE"/>
        </w:rPr>
      </w:pPr>
    </w:p>
    <w:p w14:paraId="6471EDE6" w14:textId="77777777" w:rsidR="00D94651" w:rsidRPr="0025478A" w:rsidRDefault="00D94651" w:rsidP="00D94651">
      <w:pPr>
        <w:spacing w:after="0" w:line="240" w:lineRule="auto"/>
        <w:rPr>
          <w:rFonts w:ascii="Calibri" w:eastAsia="Times New Roman" w:hAnsi="Calibri" w:cs="Calibri"/>
          <w:sz w:val="16"/>
          <w:szCs w:val="16"/>
          <w:lang w:eastAsia="de-DE"/>
        </w:rPr>
      </w:pPr>
    </w:p>
    <w:p w14:paraId="01C070EB" w14:textId="560F1204" w:rsidR="00BD29D6" w:rsidRPr="0025478A" w:rsidRDefault="00BD29D6" w:rsidP="00BD29D6">
      <w:pPr>
        <w:rPr>
          <w:rFonts w:ascii="Calibri" w:eastAsia="Calibri" w:hAnsi="Calibri" w:cs="Calibri"/>
          <w:i/>
          <w:sz w:val="20"/>
          <w:szCs w:val="20"/>
        </w:rPr>
      </w:pPr>
      <w:r w:rsidRPr="0025478A">
        <w:rPr>
          <w:rFonts w:ascii="Calibri" w:hAnsi="Calibri" w:cs="Calibri"/>
          <w:i/>
          <w:sz w:val="20"/>
          <w:szCs w:val="20"/>
        </w:rPr>
        <w:t xml:space="preserve">Spanntechnik/ Fertigungstechnik/ </w:t>
      </w:r>
      <w:r w:rsidR="00435826" w:rsidRPr="0025478A">
        <w:rPr>
          <w:rFonts w:ascii="Calibri" w:hAnsi="Calibri" w:cs="Calibri"/>
          <w:i/>
          <w:sz w:val="20"/>
          <w:szCs w:val="20"/>
        </w:rPr>
        <w:t>Feinzerspanung</w:t>
      </w:r>
      <w:r w:rsidRPr="0025478A">
        <w:rPr>
          <w:rFonts w:ascii="Calibri" w:hAnsi="Calibri" w:cs="Calibri"/>
          <w:i/>
          <w:sz w:val="20"/>
          <w:szCs w:val="20"/>
        </w:rPr>
        <w:t xml:space="preserve">/ </w:t>
      </w:r>
      <w:r w:rsidR="00435826" w:rsidRPr="0025478A">
        <w:rPr>
          <w:rFonts w:ascii="Calibri" w:hAnsi="Calibri" w:cs="Calibri"/>
          <w:i/>
          <w:sz w:val="20"/>
          <w:szCs w:val="20"/>
        </w:rPr>
        <w:t xml:space="preserve">Getriebebau/ </w:t>
      </w:r>
      <w:r w:rsidR="00F776D5" w:rsidRPr="0025478A">
        <w:rPr>
          <w:rFonts w:ascii="Calibri" w:hAnsi="Calibri" w:cs="Calibri"/>
          <w:i/>
          <w:sz w:val="20"/>
          <w:szCs w:val="20"/>
        </w:rPr>
        <w:t>Verzahnungstechnik</w:t>
      </w:r>
      <w:r w:rsidR="00DE4303" w:rsidRPr="0025478A">
        <w:rPr>
          <w:rFonts w:ascii="Calibri" w:hAnsi="Calibri" w:cs="Calibri"/>
          <w:i/>
          <w:sz w:val="20"/>
          <w:szCs w:val="20"/>
        </w:rPr>
        <w:t>/ Antriebstechnik</w:t>
      </w:r>
    </w:p>
    <w:p w14:paraId="4EB88B1C" w14:textId="5A8EB334" w:rsidR="00D94651" w:rsidRPr="0025478A" w:rsidRDefault="00677A0D" w:rsidP="00DE4303">
      <w:pPr>
        <w:keepNext/>
        <w:spacing w:after="120" w:line="240" w:lineRule="auto"/>
        <w:jc w:val="both"/>
        <w:outlineLvl w:val="2"/>
        <w:rPr>
          <w:rFonts w:ascii="Calibri" w:eastAsia="Times New Roman" w:hAnsi="Calibri" w:cs="Calibri"/>
          <w:b/>
          <w:bCs/>
          <w:spacing w:val="-8"/>
          <w:sz w:val="39"/>
          <w:szCs w:val="39"/>
          <w:lang w:eastAsia="de-DE"/>
        </w:rPr>
      </w:pPr>
      <w:r w:rsidRPr="0025478A">
        <w:rPr>
          <w:rFonts w:ascii="Calibri" w:eastAsia="Times New Roman" w:hAnsi="Calibri" w:cs="Calibri"/>
          <w:b/>
          <w:bCs/>
          <w:spacing w:val="-8"/>
          <w:sz w:val="39"/>
          <w:szCs w:val="39"/>
          <w:lang w:eastAsia="de-DE"/>
        </w:rPr>
        <w:t xml:space="preserve">Ein Hidden-Champion </w:t>
      </w:r>
      <w:r w:rsidR="00F80A93" w:rsidRPr="0025478A">
        <w:rPr>
          <w:rFonts w:ascii="Calibri" w:eastAsia="Times New Roman" w:hAnsi="Calibri" w:cs="Calibri"/>
          <w:b/>
          <w:bCs/>
          <w:spacing w:val="-8"/>
          <w:sz w:val="39"/>
          <w:szCs w:val="39"/>
          <w:lang w:eastAsia="de-DE"/>
        </w:rPr>
        <w:t>der</w:t>
      </w:r>
      <w:r w:rsidRPr="0025478A">
        <w:rPr>
          <w:rFonts w:ascii="Calibri" w:eastAsia="Times New Roman" w:hAnsi="Calibri" w:cs="Calibri"/>
          <w:b/>
          <w:bCs/>
          <w:spacing w:val="-8"/>
          <w:sz w:val="39"/>
          <w:szCs w:val="39"/>
          <w:lang w:eastAsia="de-DE"/>
        </w:rPr>
        <w:t xml:space="preserve"> </w:t>
      </w:r>
      <w:r w:rsidR="00F109BC" w:rsidRPr="0025478A">
        <w:rPr>
          <w:rFonts w:ascii="Calibri" w:eastAsia="Times New Roman" w:hAnsi="Calibri" w:cs="Calibri"/>
          <w:b/>
          <w:bCs/>
          <w:spacing w:val="-8"/>
          <w:sz w:val="39"/>
          <w:szCs w:val="39"/>
          <w:lang w:eastAsia="de-DE"/>
        </w:rPr>
        <w:t>Verzahn</w:t>
      </w:r>
      <w:r w:rsidRPr="0025478A">
        <w:rPr>
          <w:rFonts w:ascii="Calibri" w:eastAsia="Times New Roman" w:hAnsi="Calibri" w:cs="Calibri"/>
          <w:b/>
          <w:bCs/>
          <w:spacing w:val="-8"/>
          <w:sz w:val="39"/>
          <w:szCs w:val="39"/>
          <w:lang w:eastAsia="de-DE"/>
        </w:rPr>
        <w:t>ungstechnik</w:t>
      </w:r>
    </w:p>
    <w:p w14:paraId="18BDA3AB" w14:textId="71866FDA" w:rsidR="00D94651" w:rsidRPr="0025478A" w:rsidRDefault="00F109BC" w:rsidP="00DE4303">
      <w:pPr>
        <w:keepNext/>
        <w:spacing w:after="240" w:line="240" w:lineRule="auto"/>
        <w:jc w:val="both"/>
        <w:outlineLvl w:val="1"/>
        <w:rPr>
          <w:rFonts w:ascii="Calibri" w:eastAsia="Times New Roman" w:hAnsi="Calibri" w:cs="Calibri"/>
          <w:b/>
          <w:bCs/>
          <w:spacing w:val="-2"/>
          <w:sz w:val="23"/>
          <w:szCs w:val="23"/>
          <w:lang w:eastAsia="de-DE"/>
        </w:rPr>
      </w:pPr>
      <w:r w:rsidRPr="0025478A">
        <w:rPr>
          <w:rFonts w:ascii="Calibri" w:eastAsia="Times New Roman" w:hAnsi="Calibri" w:cs="Calibri"/>
          <w:b/>
          <w:bCs/>
          <w:spacing w:val="-2"/>
          <w:sz w:val="23"/>
          <w:szCs w:val="23"/>
          <w:lang w:eastAsia="de-DE"/>
        </w:rPr>
        <w:t xml:space="preserve">Der </w:t>
      </w:r>
      <w:r w:rsidR="00D94651" w:rsidRPr="0025478A">
        <w:rPr>
          <w:rFonts w:ascii="Calibri" w:eastAsia="Times New Roman" w:hAnsi="Calibri" w:cs="Calibri"/>
          <w:b/>
          <w:bCs/>
          <w:spacing w:val="-2"/>
          <w:sz w:val="23"/>
          <w:szCs w:val="23"/>
          <w:lang w:eastAsia="de-DE"/>
        </w:rPr>
        <w:t>Dehnhülsen-Spanndorn</w:t>
      </w:r>
      <w:r w:rsidRPr="0025478A">
        <w:rPr>
          <w:rFonts w:ascii="Calibri" w:eastAsia="Times New Roman" w:hAnsi="Calibri" w:cs="Calibri"/>
          <w:b/>
          <w:bCs/>
          <w:spacing w:val="-2"/>
          <w:sz w:val="23"/>
          <w:szCs w:val="23"/>
          <w:lang w:eastAsia="de-DE"/>
        </w:rPr>
        <w:t xml:space="preserve"> </w:t>
      </w:r>
      <w:r w:rsidR="00557474" w:rsidRPr="0025478A">
        <w:rPr>
          <w:rFonts w:ascii="Calibri" w:eastAsia="Times New Roman" w:hAnsi="Calibri" w:cs="Calibri"/>
          <w:b/>
          <w:bCs/>
          <w:spacing w:val="-2"/>
          <w:sz w:val="23"/>
          <w:szCs w:val="23"/>
          <w:lang w:eastAsia="de-DE"/>
        </w:rPr>
        <w:t xml:space="preserve">von RINGSPANN </w:t>
      </w:r>
      <w:r w:rsidR="00700B7D" w:rsidRPr="0025478A">
        <w:rPr>
          <w:rFonts w:ascii="Calibri" w:eastAsia="Times New Roman" w:hAnsi="Calibri" w:cs="Calibri"/>
          <w:b/>
          <w:bCs/>
          <w:spacing w:val="-2"/>
          <w:sz w:val="23"/>
          <w:szCs w:val="23"/>
          <w:lang w:eastAsia="de-DE"/>
        </w:rPr>
        <w:t>e</w:t>
      </w:r>
      <w:r w:rsidR="00677A0D" w:rsidRPr="0025478A">
        <w:rPr>
          <w:rFonts w:ascii="Calibri" w:eastAsia="Times New Roman" w:hAnsi="Calibri" w:cs="Calibri"/>
          <w:b/>
          <w:bCs/>
          <w:spacing w:val="-2"/>
          <w:sz w:val="23"/>
          <w:szCs w:val="23"/>
          <w:lang w:eastAsia="de-DE"/>
        </w:rPr>
        <w:t>r</w:t>
      </w:r>
      <w:r w:rsidR="00557474" w:rsidRPr="0025478A">
        <w:rPr>
          <w:rFonts w:ascii="Calibri" w:eastAsia="Times New Roman" w:hAnsi="Calibri" w:cs="Calibri"/>
          <w:b/>
          <w:bCs/>
          <w:spacing w:val="-2"/>
          <w:sz w:val="23"/>
          <w:szCs w:val="23"/>
          <w:lang w:eastAsia="de-DE"/>
        </w:rPr>
        <w:t>höht die Flexibilität in der Feinzerspanung</w:t>
      </w:r>
    </w:p>
    <w:p w14:paraId="5487E07F" w14:textId="69DB0027" w:rsidR="00AC4B4C" w:rsidRPr="0025478A" w:rsidRDefault="00AC4B4C" w:rsidP="00DE4303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360" w:lineRule="auto"/>
        <w:jc w:val="both"/>
        <w:rPr>
          <w:rFonts w:ascii="Calibri" w:eastAsia="Times New Roman" w:hAnsi="Calibri" w:cs="Calibri"/>
          <w:b/>
          <w:bCs/>
          <w:sz w:val="21"/>
          <w:szCs w:val="21"/>
          <w:lang w:eastAsia="de-DE"/>
        </w:rPr>
      </w:pPr>
      <w:r w:rsidRPr="0025478A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Für alle </w:t>
      </w:r>
      <w:r w:rsidR="002757BC" w:rsidRPr="0025478A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Hersteller von </w:t>
      </w:r>
      <w:r w:rsidR="00723AE5" w:rsidRPr="0025478A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Verzahnungsmaschinen </w:t>
      </w:r>
      <w:r w:rsidR="002757BC" w:rsidRPr="0025478A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und </w:t>
      </w:r>
      <w:r w:rsidR="00723AE5" w:rsidRPr="0025478A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Anwender </w:t>
      </w:r>
      <w:r w:rsidR="002757BC" w:rsidRPr="0025478A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im Bereich der </w:t>
      </w:r>
      <w:r w:rsidR="00723AE5" w:rsidRPr="0025478A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>Feinzerspanung</w:t>
      </w:r>
      <w:r w:rsidRPr="0025478A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>, die besonders hohe Ansprüche an die Präzision und Flexibilität ihrer Spannzeuge</w:t>
      </w:r>
      <w:r w:rsidR="00723AE5" w:rsidRPr="0025478A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 </w:t>
      </w:r>
      <w:r w:rsidRPr="0025478A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haben, </w:t>
      </w:r>
      <w:r w:rsidR="00D5793D" w:rsidRPr="0025478A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führt </w:t>
      </w:r>
      <w:r w:rsidRPr="0025478A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RINGSPANN einen echten Hidden-Champion im Programm: Den mechanischen Dehnhülsen-Spanndorn HDDS. Als Alternative zu hydraulischen Dehnspannzeugen punktet er mit einer </w:t>
      </w:r>
      <w:r w:rsidR="009A132E" w:rsidRPr="0025478A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vergleichbar hohen </w:t>
      </w:r>
      <w:r w:rsidRPr="0025478A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Rundlaufgenauigkeit von </w:t>
      </w:r>
      <w:r w:rsidRPr="0025478A">
        <w:rPr>
          <w:rFonts w:ascii="Calibri" w:eastAsia="Times New Roman" w:hAnsi="Calibri" w:cs="Calibri"/>
          <w:b/>
          <w:bCs/>
          <w:iCs/>
          <w:sz w:val="21"/>
          <w:szCs w:val="21"/>
          <w:lang w:eastAsia="de-DE"/>
        </w:rPr>
        <w:t xml:space="preserve">≤ 5 µm </w:t>
      </w:r>
      <w:r w:rsidR="009A132E" w:rsidRPr="0025478A">
        <w:rPr>
          <w:rFonts w:ascii="Calibri" w:eastAsia="Times New Roman" w:hAnsi="Calibri" w:cs="Calibri"/>
          <w:b/>
          <w:bCs/>
          <w:iCs/>
          <w:sz w:val="21"/>
          <w:szCs w:val="21"/>
          <w:lang w:eastAsia="de-DE"/>
        </w:rPr>
        <w:t>mit</w:t>
      </w:r>
      <w:r w:rsidRPr="0025478A">
        <w:rPr>
          <w:rFonts w:ascii="Calibri" w:eastAsia="Times New Roman" w:hAnsi="Calibri" w:cs="Calibri"/>
          <w:b/>
          <w:bCs/>
          <w:iCs/>
          <w:sz w:val="21"/>
          <w:szCs w:val="21"/>
          <w:lang w:eastAsia="de-DE"/>
        </w:rPr>
        <w:t xml:space="preserve"> einer überraschend hohen Aufweitung.</w:t>
      </w:r>
      <w:r w:rsidR="007B6774" w:rsidRPr="0025478A">
        <w:rPr>
          <w:rFonts w:ascii="Calibri" w:eastAsia="Times New Roman" w:hAnsi="Calibri" w:cs="Calibri"/>
          <w:b/>
          <w:bCs/>
          <w:iCs/>
          <w:sz w:val="21"/>
          <w:szCs w:val="21"/>
          <w:lang w:eastAsia="de-DE"/>
        </w:rPr>
        <w:t xml:space="preserve"> Während erste Hersteller den patentierten HDDS als mögliche Standardkomponente ihrer Verzahnungsmaschinen testen, </w:t>
      </w:r>
      <w:r w:rsidR="009F1EB4" w:rsidRPr="0025478A">
        <w:rPr>
          <w:rFonts w:ascii="Calibri" w:eastAsia="Times New Roman" w:hAnsi="Calibri" w:cs="Calibri"/>
          <w:b/>
          <w:bCs/>
          <w:iCs/>
          <w:sz w:val="21"/>
          <w:szCs w:val="21"/>
          <w:lang w:eastAsia="de-DE"/>
        </w:rPr>
        <w:t xml:space="preserve">positioniert </w:t>
      </w:r>
      <w:r w:rsidR="00164B49" w:rsidRPr="0025478A">
        <w:rPr>
          <w:rFonts w:ascii="Calibri" w:eastAsia="Times New Roman" w:hAnsi="Calibri" w:cs="Calibri"/>
          <w:b/>
          <w:bCs/>
          <w:iCs/>
          <w:sz w:val="21"/>
          <w:szCs w:val="21"/>
          <w:lang w:eastAsia="de-DE"/>
        </w:rPr>
        <w:t xml:space="preserve">ihn </w:t>
      </w:r>
      <w:r w:rsidR="007B6774" w:rsidRPr="0025478A">
        <w:rPr>
          <w:rFonts w:ascii="Calibri" w:eastAsia="Times New Roman" w:hAnsi="Calibri" w:cs="Calibri"/>
          <w:b/>
          <w:bCs/>
          <w:iCs/>
          <w:sz w:val="21"/>
          <w:szCs w:val="21"/>
          <w:lang w:eastAsia="de-DE"/>
        </w:rPr>
        <w:t>RINGSPANN</w:t>
      </w:r>
      <w:r w:rsidR="009F1EB4" w:rsidRPr="0025478A">
        <w:rPr>
          <w:rFonts w:ascii="Calibri" w:eastAsia="Times New Roman" w:hAnsi="Calibri" w:cs="Calibri"/>
          <w:b/>
          <w:bCs/>
          <w:iCs/>
          <w:sz w:val="21"/>
          <w:szCs w:val="21"/>
          <w:lang w:eastAsia="de-DE"/>
        </w:rPr>
        <w:t xml:space="preserve"> auch als Komponente für den vereinfachten Einstieg in die automatisierte </w:t>
      </w:r>
      <w:r w:rsidR="00164B49" w:rsidRPr="0025478A">
        <w:rPr>
          <w:rFonts w:ascii="Calibri" w:eastAsia="Times New Roman" w:hAnsi="Calibri" w:cs="Calibri"/>
          <w:b/>
          <w:bCs/>
          <w:iCs/>
          <w:sz w:val="21"/>
          <w:szCs w:val="21"/>
          <w:lang w:eastAsia="de-DE"/>
        </w:rPr>
        <w:t>Fe</w:t>
      </w:r>
      <w:r w:rsidR="009F1EB4" w:rsidRPr="0025478A">
        <w:rPr>
          <w:rFonts w:ascii="Calibri" w:eastAsia="Times New Roman" w:hAnsi="Calibri" w:cs="Calibri"/>
          <w:b/>
          <w:bCs/>
          <w:iCs/>
          <w:sz w:val="21"/>
          <w:szCs w:val="21"/>
          <w:lang w:eastAsia="de-DE"/>
        </w:rPr>
        <w:t>rtigung</w:t>
      </w:r>
      <w:r w:rsidR="00164B49" w:rsidRPr="0025478A">
        <w:rPr>
          <w:rFonts w:ascii="Calibri" w:eastAsia="Times New Roman" w:hAnsi="Calibri" w:cs="Calibri"/>
          <w:b/>
          <w:bCs/>
          <w:iCs/>
          <w:sz w:val="21"/>
          <w:szCs w:val="21"/>
          <w:lang w:eastAsia="de-DE"/>
        </w:rPr>
        <w:t>.</w:t>
      </w:r>
    </w:p>
    <w:p w14:paraId="3475778E" w14:textId="224C0CA4" w:rsidR="00C52684" w:rsidRPr="0025478A" w:rsidRDefault="00B26C53" w:rsidP="00DE4303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360" w:lineRule="auto"/>
        <w:jc w:val="both"/>
        <w:rPr>
          <w:rFonts w:ascii="Calibri" w:eastAsia="Times New Roman" w:hAnsi="Calibri" w:cs="Calibri"/>
          <w:iCs/>
          <w:sz w:val="21"/>
          <w:szCs w:val="21"/>
          <w:lang w:eastAsia="de-DE"/>
        </w:rPr>
      </w:pPr>
      <w:r w:rsidRPr="0025478A">
        <w:rPr>
          <w:rFonts w:ascii="Calibri" w:eastAsia="Times New Roman" w:hAnsi="Calibri" w:cs="Calibri"/>
          <w:i/>
          <w:iCs/>
          <w:sz w:val="21"/>
          <w:szCs w:val="21"/>
          <w:lang w:eastAsia="de-DE"/>
        </w:rPr>
        <w:t xml:space="preserve">Bad Homburg, </w:t>
      </w:r>
      <w:r w:rsidR="00DE4303" w:rsidRPr="0025478A">
        <w:rPr>
          <w:rFonts w:ascii="Calibri" w:eastAsia="Times New Roman" w:hAnsi="Calibri" w:cs="Calibri"/>
          <w:i/>
          <w:iCs/>
          <w:sz w:val="21"/>
          <w:szCs w:val="21"/>
          <w:lang w:eastAsia="de-DE"/>
        </w:rPr>
        <w:t>September 2021</w:t>
      </w:r>
      <w:r w:rsidRPr="0025478A">
        <w:rPr>
          <w:rFonts w:ascii="Calibri" w:eastAsia="Times New Roman" w:hAnsi="Calibri" w:cs="Calibri"/>
          <w:i/>
          <w:iCs/>
          <w:sz w:val="21"/>
          <w:szCs w:val="21"/>
          <w:lang w:eastAsia="de-DE"/>
        </w:rPr>
        <w:t>. –</w:t>
      </w:r>
      <w:r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</w:t>
      </w:r>
      <w:r w:rsidR="00164B49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Insbesondere die mechanische Fertigung hochwertiger Stirn- und Kegelräder für den Einsatz im Getriebebau ist seit Jahren geprägt von s</w:t>
      </w:r>
      <w:r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teigende</w:t>
      </w:r>
      <w:r w:rsidR="00164B49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n</w:t>
      </w:r>
      <w:r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</w:t>
      </w:r>
      <w:r w:rsidR="00164B49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Anforderungen an deren geometrische </w:t>
      </w:r>
      <w:r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Genauigkeit</w:t>
      </w:r>
      <w:r w:rsidR="00164B49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.</w:t>
      </w:r>
      <w:r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</w:t>
      </w:r>
      <w:r w:rsidR="00D80B0E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Ga</w:t>
      </w:r>
      <w:r w:rsidR="00164B49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ben sich die </w:t>
      </w:r>
      <w:r w:rsidR="00D5793D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Kunden</w:t>
      </w:r>
      <w:r w:rsidR="00164B49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</w:t>
      </w:r>
      <w:r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in diesem </w:t>
      </w:r>
      <w:r w:rsidR="00164B49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Sektor</w:t>
      </w:r>
      <w:r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der Feinzerspanung </w:t>
      </w:r>
      <w:r w:rsidR="00164B49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lange Zeit mit </w:t>
      </w:r>
      <w:proofErr w:type="spellStart"/>
      <w:r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Verzahnungsgüten</w:t>
      </w:r>
      <w:proofErr w:type="spellEnd"/>
      <w:r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von 8 oder 9 nach DIN 3961 </w:t>
      </w:r>
      <w:r w:rsidR="00164B49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zufrieden</w:t>
      </w:r>
      <w:r w:rsidR="00B747C0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, so </w:t>
      </w:r>
      <w:r w:rsidR="00164B49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müssen </w:t>
      </w:r>
      <w:r w:rsidR="00B747C0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d</w:t>
      </w:r>
      <w:r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ie </w:t>
      </w:r>
      <w:r w:rsidR="00B747C0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Zulieferer </w:t>
      </w:r>
      <w:r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heute </w:t>
      </w:r>
      <w:r w:rsidR="00164B49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meist</w:t>
      </w:r>
      <w:r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Qualitäten der Stufe 7 oder 6</w:t>
      </w:r>
      <w:r w:rsidR="00B747C0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</w:t>
      </w:r>
      <w:r w:rsidR="00164B49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realisieren</w:t>
      </w:r>
      <w:r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. </w:t>
      </w:r>
      <w:r w:rsidR="00164B49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Und wer </w:t>
      </w:r>
      <w:r w:rsidR="00BA0A68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gar </w:t>
      </w:r>
      <w:r w:rsidR="00164B49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als Lieferant im </w:t>
      </w:r>
      <w:r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Motor</w:t>
      </w:r>
      <w:r w:rsidR="00BA0A68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renn</w:t>
      </w:r>
      <w:r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sport</w:t>
      </w:r>
      <w:r w:rsidR="00B747C0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</w:t>
      </w:r>
      <w:r w:rsidR="00164B49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bestehen will, </w:t>
      </w:r>
      <w:r w:rsidR="00BA0A68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für den s</w:t>
      </w:r>
      <w:r w:rsidR="00D5793D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ind</w:t>
      </w:r>
      <w:r w:rsidR="00BA0A68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</w:t>
      </w:r>
      <w:proofErr w:type="spellStart"/>
      <w:r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Verzahnungsgüten</w:t>
      </w:r>
      <w:proofErr w:type="spellEnd"/>
      <w:r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von </w:t>
      </w:r>
      <w:r w:rsidR="00164B49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mindestens </w:t>
      </w:r>
      <w:r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5 oder 4 </w:t>
      </w:r>
      <w:r w:rsidR="00BA0A68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d</w:t>
      </w:r>
      <w:r w:rsidR="00D5793D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as</w:t>
      </w:r>
      <w:r w:rsidR="00BA0A68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</w:t>
      </w:r>
      <w:r w:rsidR="00D5793D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Maß der Dinge</w:t>
      </w:r>
      <w:r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. </w:t>
      </w:r>
      <w:r w:rsidR="00D60392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Dabei weiß jeder erfahrene Zahnrad-Hersteller, dass </w:t>
      </w:r>
      <w:r w:rsidR="00646345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solch</w:t>
      </w:r>
      <w:r w:rsidR="00D60392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hohe Genauigkeiten </w:t>
      </w:r>
      <w:r w:rsidR="00842924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nicht ohne speziell dafür </w:t>
      </w:r>
      <w:r w:rsidR="00D5793D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konzipierte </w:t>
      </w:r>
      <w:r w:rsidR="00646345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Spann</w:t>
      </w:r>
      <w:r w:rsidR="00C52684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mittel</w:t>
      </w:r>
      <w:r w:rsidR="00D60392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</w:t>
      </w:r>
      <w:r w:rsidR="00842924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zu er</w:t>
      </w:r>
      <w:r w:rsidR="00A51C54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reichen</w:t>
      </w:r>
      <w:r w:rsidR="00842924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sind</w:t>
      </w:r>
      <w:r w:rsidR="00831CC0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. </w:t>
      </w:r>
      <w:r w:rsidR="00D60392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Volker Schlautmann, der</w:t>
      </w:r>
      <w:r w:rsidR="00D60392" w:rsidRPr="0025478A">
        <w:rPr>
          <w:rFonts w:ascii="Calibri" w:eastAsia="Times New Roman" w:hAnsi="Calibri" w:cs="Calibri"/>
          <w:sz w:val="21"/>
          <w:szCs w:val="21"/>
          <w:lang w:eastAsia="de-DE"/>
        </w:rPr>
        <w:t xml:space="preserve"> </w:t>
      </w:r>
      <w:r w:rsidR="00D60392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Leiter des Kundenteams Spannzeuge/ Welle-Nabe-Verbindungen von RINGSPANN, bringt es auf den Punkt: „Bestenfalls</w:t>
      </w:r>
      <w:r w:rsidR="00831CC0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unterstütz</w:t>
      </w:r>
      <w:r w:rsidR="00D60392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t </w:t>
      </w:r>
      <w:r w:rsidR="00842924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ein solches </w:t>
      </w:r>
      <w:r w:rsidR="00D60392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Spannsystem </w:t>
      </w:r>
      <w:r w:rsidR="00831CC0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den </w:t>
      </w:r>
      <w:r w:rsidR="000A37AB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Verzahnungstechniker</w:t>
      </w:r>
      <w:r w:rsidR="00831CC0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nicht nur bei der </w:t>
      </w:r>
      <w:r w:rsidR="00D60392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Realisierung </w:t>
      </w:r>
      <w:r w:rsidR="00831CC0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der </w:t>
      </w:r>
      <w:r w:rsidR="00D60392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stetig </w:t>
      </w:r>
      <w:r w:rsidR="00831CC0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steigenden Qualitätsan</w:t>
      </w:r>
      <w:r w:rsidR="00D60392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forderungen</w:t>
      </w:r>
      <w:r w:rsidR="00831CC0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, sondern </w:t>
      </w:r>
      <w:r w:rsidR="00D60392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verschafft </w:t>
      </w:r>
      <w:r w:rsidR="00831CC0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ihm </w:t>
      </w:r>
      <w:r w:rsidR="00D60392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darüber hinaus </w:t>
      </w:r>
      <w:r w:rsidR="00831CC0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auch mehr </w:t>
      </w:r>
      <w:r w:rsidR="00D60392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anwendungs</w:t>
      </w:r>
      <w:r w:rsidR="00C17E38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technische </w:t>
      </w:r>
      <w:r w:rsidR="00831CC0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und wirtschaftliche</w:t>
      </w:r>
      <w:r w:rsidR="00D60392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Flexibilität.</w:t>
      </w:r>
      <w:r w:rsidR="00A51C54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“ D</w:t>
      </w:r>
      <w:r w:rsidR="008F4F6E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iese</w:t>
      </w:r>
      <w:r w:rsidR="00A51C54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dreifache Zielsetzung war es dann auch, von der sich </w:t>
      </w:r>
      <w:r w:rsidR="008F4F6E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das Team um Volker Schlautmann </w:t>
      </w:r>
      <w:r w:rsidR="00A51C54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bei der Entwicklung d</w:t>
      </w:r>
      <w:r w:rsidR="008F4F6E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e</w:t>
      </w:r>
      <w:r w:rsidR="00A51C54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s</w:t>
      </w:r>
      <w:r w:rsidR="008F4F6E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</w:t>
      </w:r>
      <w:r w:rsidR="00467F7B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Dehnhülsen-Spanndorn</w:t>
      </w:r>
      <w:r w:rsidR="00A51C54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s</w:t>
      </w:r>
      <w:r w:rsidR="00467F7B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HDDS</w:t>
      </w:r>
      <w:r w:rsidR="00A51C54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leiten ließ</w:t>
      </w:r>
      <w:r w:rsidR="00467F7B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.</w:t>
      </w:r>
    </w:p>
    <w:p w14:paraId="197859CE" w14:textId="559F804E" w:rsidR="00467F7B" w:rsidRPr="0025478A" w:rsidRDefault="00880C5E" w:rsidP="00DE4303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360" w:lineRule="auto"/>
        <w:jc w:val="both"/>
        <w:rPr>
          <w:rFonts w:ascii="Calibri" w:eastAsia="Times New Roman" w:hAnsi="Calibri" w:cs="Calibri"/>
          <w:b/>
          <w:bCs/>
          <w:iCs/>
          <w:sz w:val="21"/>
          <w:szCs w:val="21"/>
          <w:lang w:eastAsia="de-DE"/>
        </w:rPr>
      </w:pPr>
      <w:r w:rsidRPr="0025478A">
        <w:rPr>
          <w:rFonts w:ascii="Calibri" w:eastAsia="Times New Roman" w:hAnsi="Calibri" w:cs="Calibri"/>
          <w:b/>
          <w:bCs/>
          <w:iCs/>
          <w:sz w:val="21"/>
          <w:szCs w:val="21"/>
          <w:lang w:eastAsia="de-DE"/>
        </w:rPr>
        <w:t xml:space="preserve">Spannen ohne </w:t>
      </w:r>
      <w:r w:rsidR="00107BD9" w:rsidRPr="0025478A">
        <w:rPr>
          <w:rFonts w:ascii="Calibri" w:eastAsia="Times New Roman" w:hAnsi="Calibri" w:cs="Calibri"/>
          <w:b/>
          <w:bCs/>
          <w:iCs/>
          <w:sz w:val="21"/>
          <w:szCs w:val="21"/>
          <w:lang w:eastAsia="de-DE"/>
        </w:rPr>
        <w:t>Leckage-Risiko</w:t>
      </w:r>
    </w:p>
    <w:p w14:paraId="34441D49" w14:textId="04EBB4BF" w:rsidR="00B44BCF" w:rsidRPr="0025478A" w:rsidRDefault="00A51C54" w:rsidP="00DE4303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360" w:lineRule="auto"/>
        <w:jc w:val="both"/>
        <w:rPr>
          <w:rFonts w:ascii="Calibri" w:eastAsia="Times New Roman" w:hAnsi="Calibri" w:cs="Calibri"/>
          <w:iCs/>
          <w:sz w:val="21"/>
          <w:szCs w:val="21"/>
          <w:lang w:eastAsia="de-DE"/>
        </w:rPr>
      </w:pPr>
      <w:r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Als</w:t>
      </w:r>
      <w:r w:rsidR="00D5793D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mechanisches</w:t>
      </w:r>
      <w:r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Innenspannsystem ist d</w:t>
      </w:r>
      <w:r w:rsidR="00467F7B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er HDDS </w:t>
      </w:r>
      <w:r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ein echtes Highlight der modernen Spanntechnik. </w:t>
      </w:r>
      <w:r w:rsidR="008B0B7E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Er </w:t>
      </w:r>
      <w:r w:rsidR="00A6467E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überzeugt mit einer </w:t>
      </w:r>
      <w:r w:rsidR="008B0B7E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Rundlaufgenauigkeit von </w:t>
      </w:r>
      <w:bookmarkStart w:id="1" w:name="_Hlk80628122"/>
      <w:r w:rsidR="008B0B7E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≤ 5 µm</w:t>
      </w:r>
      <w:r w:rsidR="00A6467E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,</w:t>
      </w:r>
      <w:bookmarkEnd w:id="1"/>
      <w:r w:rsidR="008B0B7E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</w:t>
      </w:r>
      <w:r w:rsidR="00A6467E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bietet</w:t>
      </w:r>
      <w:r w:rsidR="008B0B7E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eine</w:t>
      </w:r>
      <w:r w:rsidR="00A6467E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vier Mal größere</w:t>
      </w:r>
      <w:r w:rsidR="008B0B7E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absolute Aufweitung</w:t>
      </w:r>
      <w:r w:rsidR="00A6467E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als</w:t>
      </w:r>
      <w:r w:rsidR="008B0B7E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die meisten hydraulischen Spannzeuge</w:t>
      </w:r>
      <w:r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, und </w:t>
      </w:r>
      <w:r w:rsidR="00A6467E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gilt </w:t>
      </w:r>
      <w:r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daher </w:t>
      </w:r>
      <w:r w:rsidR="00A6467E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als eine der </w:t>
      </w:r>
      <w:r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derzeit beste</w:t>
      </w:r>
      <w:r w:rsidR="00A6467E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n</w:t>
      </w:r>
      <w:r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mechanische</w:t>
      </w:r>
      <w:r w:rsidR="00A6467E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n</w:t>
      </w:r>
      <w:r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Alternative</w:t>
      </w:r>
      <w:r w:rsidR="00A6467E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n</w:t>
      </w:r>
      <w:r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zu den in der Verzahnungstechnik </w:t>
      </w:r>
      <w:r w:rsidR="00A6467E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vielfach anzutreffenden</w:t>
      </w:r>
      <w:r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Hydrodehnspanndornen. </w:t>
      </w:r>
      <w:r w:rsidR="008B0B7E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„</w:t>
      </w:r>
      <w:bookmarkStart w:id="2" w:name="_Hlk80688430"/>
      <w:r w:rsidR="008B0B7E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Unser HDDS </w:t>
      </w:r>
      <w:r w:rsidR="00477121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nimmt</w:t>
      </w:r>
      <w:r w:rsidR="008B0B7E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Werkstücke mit Bohrungen bis zur Toleranzklasse IT10 auf</w:t>
      </w:r>
      <w:r w:rsidR="00477121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, während sich d</w:t>
      </w:r>
      <w:r w:rsidR="008B0B7E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ie meisten hydraulischen Spannzeuge nur </w:t>
      </w:r>
      <w:r w:rsidR="00D5793D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für eine</w:t>
      </w:r>
      <w:r w:rsidR="008B0B7E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Aufnahme von Werkstückbohrungen bis zur Toleranzklasse IT7</w:t>
      </w:r>
      <w:r w:rsidR="00477121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eignen</w:t>
      </w:r>
      <w:bookmarkEnd w:id="2"/>
      <w:r w:rsidR="008B0B7E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“</w:t>
      </w:r>
      <w:r w:rsidR="00A6467E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, präzisiert Volker Schlautmann. </w:t>
      </w:r>
      <w:r w:rsidR="00FA6902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Da der </w:t>
      </w:r>
      <w:r w:rsidR="00FA6902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lastRenderedPageBreak/>
        <w:t xml:space="preserve">Dehnhülsen-Spanndorn von RINGSPANN im </w:t>
      </w:r>
      <w:r w:rsidR="00B44BCF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Gegensatz zu Hydrodehnspannzeugen </w:t>
      </w:r>
      <w:r w:rsidR="00D5793D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zudem </w:t>
      </w:r>
      <w:r w:rsidR="00B44BCF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frei von </w:t>
      </w:r>
      <w:r w:rsidR="00FA6902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jeglichen </w:t>
      </w:r>
      <w:r w:rsidR="00B44BCF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Leckage-Risiken</w:t>
      </w:r>
      <w:r w:rsidR="00FA6902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ist, erhöht sich durch seinen Einsatz </w:t>
      </w:r>
      <w:r w:rsidR="00D5793D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auch </w:t>
      </w:r>
      <w:r w:rsidR="00FA6902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die</w:t>
      </w:r>
      <w:r w:rsidR="00B44BCF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Prozesssicherheit in </w:t>
      </w:r>
      <w:r w:rsidR="00FA6902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der</w:t>
      </w:r>
      <w:r w:rsidR="00B44BCF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Serienfertigung, </w:t>
      </w:r>
      <w:r w:rsidR="00FA6902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in der </w:t>
      </w:r>
      <w:r w:rsidR="00B44BCF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bereits kleinste Undichtigkeiten an hydraulischen Spannzeugen </w:t>
      </w:r>
      <w:r w:rsidR="00FA6902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den Instandsetzungsfall auslösen.</w:t>
      </w:r>
      <w:r w:rsidR="00B44BCF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Die einzige Verschleißquelle des HDDS von RINGSPANN sind seine Spannscheiben. </w:t>
      </w:r>
      <w:r w:rsidR="00FA6902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„Das </w:t>
      </w:r>
      <w:r w:rsidR="00AC236F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aber </w:t>
      </w:r>
      <w:r w:rsidR="00FA6902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sind </w:t>
      </w:r>
      <w:r w:rsidR="00B44BCF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Qualitätsprodukte </w:t>
      </w:r>
      <w:r w:rsidR="00AC236F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mit hohen Standzeiten </w:t>
      </w:r>
      <w:r w:rsidR="00B44BCF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aus </w:t>
      </w:r>
      <w:r w:rsidR="00FA6902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unserer</w:t>
      </w:r>
      <w:r w:rsidR="00B44BCF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eigenen Herstellung, die sich zudem </w:t>
      </w:r>
      <w:r w:rsidR="00FA6902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einfach </w:t>
      </w:r>
      <w:r w:rsidR="00B44BCF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tauschen lassen</w:t>
      </w:r>
      <w:r w:rsidR="00FA6902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“, beton</w:t>
      </w:r>
      <w:r w:rsidR="009A132E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t</w:t>
      </w:r>
      <w:r w:rsidR="00FA6902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Volker Schlautmann</w:t>
      </w:r>
      <w:r w:rsidR="00B44BCF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.</w:t>
      </w:r>
    </w:p>
    <w:p w14:paraId="5C29CED0" w14:textId="77777777" w:rsidR="0087068E" w:rsidRPr="0025478A" w:rsidRDefault="0087068E" w:rsidP="0087068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360" w:lineRule="auto"/>
        <w:jc w:val="both"/>
        <w:rPr>
          <w:rFonts w:ascii="Calibri" w:eastAsia="Times New Roman" w:hAnsi="Calibri" w:cs="Calibri"/>
          <w:b/>
          <w:bCs/>
          <w:iCs/>
          <w:sz w:val="21"/>
          <w:szCs w:val="21"/>
          <w:lang w:eastAsia="de-DE"/>
        </w:rPr>
      </w:pPr>
      <w:r w:rsidRPr="0025478A">
        <w:rPr>
          <w:rFonts w:ascii="Calibri" w:eastAsia="Times New Roman" w:hAnsi="Calibri" w:cs="Calibri"/>
          <w:b/>
          <w:bCs/>
          <w:iCs/>
          <w:sz w:val="21"/>
          <w:szCs w:val="21"/>
          <w:lang w:eastAsia="de-DE"/>
        </w:rPr>
        <w:t>Höhere Genauigkeiten als erwartet</w:t>
      </w:r>
    </w:p>
    <w:p w14:paraId="4AEFEC56" w14:textId="77777777" w:rsidR="0087068E" w:rsidRPr="0025478A" w:rsidRDefault="0087068E" w:rsidP="0087068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360" w:lineRule="auto"/>
        <w:jc w:val="both"/>
        <w:rPr>
          <w:rFonts w:ascii="Calibri" w:eastAsia="Times New Roman" w:hAnsi="Calibri" w:cs="Calibri"/>
          <w:iCs/>
          <w:sz w:val="21"/>
          <w:szCs w:val="21"/>
          <w:lang w:eastAsia="de-DE"/>
        </w:rPr>
      </w:pPr>
      <w:r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Messtechnisch untermauern konnte der HDDS von RINGSPANN seine Leistungsfähigkeit und seine Leistungsreserven unter anderem beim hochgenauen Stirnradschleifen in der Fertigung eines schweizerischen Getriebebauers. Hier wurden seine Plan- und Rundlaufgenauigkeit sowohl mit einem Kontrollwerkstück an einer taktilen Messvorrichtung überprüft als auch mit einem Original-Rohling in einem Koordinaten-Messsystem. Dabei fielen die Ergebnisse noch besser aus als erwartet: Für die Genauigkeiten zeigten die Messgeräte beim </w:t>
      </w:r>
      <w:proofErr w:type="spellStart"/>
      <w:r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Planlauf</w:t>
      </w:r>
      <w:proofErr w:type="spellEnd"/>
      <w:r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≤ 2 µm und im Rundlauf ≤ 3 µm an. „Zudem lag die erzielte Geometriegenauigkeit der </w:t>
      </w:r>
      <w:proofErr w:type="spellStart"/>
      <w:r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Evolventenverzahnung</w:t>
      </w:r>
      <w:proofErr w:type="spellEnd"/>
      <w:r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beim Serien-Werkstück deutlich innerhalb der definierten Toleranzgrenzen und damit deutlich über den Anforderungen des Kunden“, berichtet Volker Schlautmann.</w:t>
      </w:r>
    </w:p>
    <w:p w14:paraId="0219321C" w14:textId="2BAB5ECE" w:rsidR="0087068E" w:rsidRPr="0025478A" w:rsidRDefault="00880C5E" w:rsidP="0087068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360" w:lineRule="auto"/>
        <w:jc w:val="both"/>
        <w:rPr>
          <w:rFonts w:eastAsia="Times New Roman" w:cs="Calibri"/>
          <w:b/>
          <w:bCs/>
          <w:iCs/>
          <w:sz w:val="21"/>
          <w:szCs w:val="21"/>
          <w:lang w:eastAsia="de-DE"/>
        </w:rPr>
      </w:pPr>
      <w:r w:rsidRPr="0025478A">
        <w:rPr>
          <w:rFonts w:eastAsia="Times New Roman" w:cs="Calibri"/>
          <w:b/>
          <w:bCs/>
          <w:iCs/>
          <w:sz w:val="21"/>
          <w:szCs w:val="21"/>
          <w:lang w:eastAsia="de-DE"/>
        </w:rPr>
        <w:t>Hohe Flexibilität durch große Aufweitung</w:t>
      </w:r>
    </w:p>
    <w:p w14:paraId="259076C6" w14:textId="77777777" w:rsidR="003A5670" w:rsidRPr="0025478A" w:rsidRDefault="0087068E" w:rsidP="00DE4303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360" w:lineRule="auto"/>
        <w:jc w:val="both"/>
        <w:rPr>
          <w:rFonts w:eastAsia="Times New Roman" w:cs="Calibri"/>
          <w:iCs/>
          <w:sz w:val="21"/>
          <w:szCs w:val="21"/>
          <w:lang w:eastAsia="de-DE"/>
        </w:rPr>
      </w:pPr>
      <w:r w:rsidRPr="0025478A">
        <w:rPr>
          <w:rFonts w:eastAsia="Times New Roman" w:cs="Calibri"/>
          <w:iCs/>
          <w:sz w:val="21"/>
          <w:szCs w:val="21"/>
          <w:lang w:eastAsia="de-DE"/>
        </w:rPr>
        <w:t>In anderen Praxisfällen hat sich inzwischen gezeigt, dass der Dehnhülsen-Spanndorn von RINGSPANN nicht nur die Erzielung hoher Verzahnungs</w:t>
      </w:r>
      <w:r w:rsidR="00733F94" w:rsidRPr="0025478A">
        <w:rPr>
          <w:rFonts w:eastAsia="Times New Roman" w:cs="Calibri"/>
          <w:iCs/>
          <w:sz w:val="21"/>
          <w:szCs w:val="21"/>
          <w:lang w:eastAsia="de-DE"/>
        </w:rPr>
        <w:t>qualitäten</w:t>
      </w:r>
      <w:r w:rsidRPr="0025478A">
        <w:rPr>
          <w:rFonts w:eastAsia="Times New Roman" w:cs="Calibri"/>
          <w:iCs/>
          <w:sz w:val="21"/>
          <w:szCs w:val="21"/>
          <w:lang w:eastAsia="de-DE"/>
        </w:rPr>
        <w:t xml:space="preserve"> ermöglicht, sondern </w:t>
      </w:r>
      <w:r w:rsidR="00733F94" w:rsidRPr="0025478A">
        <w:rPr>
          <w:rFonts w:eastAsia="Times New Roman" w:cs="Calibri"/>
          <w:iCs/>
          <w:sz w:val="21"/>
          <w:szCs w:val="21"/>
          <w:lang w:eastAsia="de-DE"/>
        </w:rPr>
        <w:t xml:space="preserve">dass er </w:t>
      </w:r>
      <w:r w:rsidRPr="0025478A">
        <w:rPr>
          <w:rFonts w:eastAsia="Times New Roman" w:cs="Calibri"/>
          <w:iCs/>
          <w:sz w:val="21"/>
          <w:szCs w:val="21"/>
          <w:lang w:eastAsia="de-DE"/>
        </w:rPr>
        <w:t xml:space="preserve">auch die Realisierung vollautomatisierter Fertigungskonzepte unterstützt. Der Grund dafür ist leicht nachvollziehbar: Da hydraulische Dehnspanndorne physikalisch bedingt eine nur geringe </w:t>
      </w:r>
      <w:proofErr w:type="spellStart"/>
      <w:r w:rsidRPr="0025478A">
        <w:rPr>
          <w:rFonts w:eastAsia="Times New Roman" w:cs="Calibri"/>
          <w:iCs/>
          <w:sz w:val="21"/>
          <w:szCs w:val="21"/>
          <w:lang w:eastAsia="de-DE"/>
        </w:rPr>
        <w:t>Dehnrate</w:t>
      </w:r>
      <w:proofErr w:type="spellEnd"/>
      <w:r w:rsidRPr="0025478A">
        <w:rPr>
          <w:rFonts w:eastAsia="Times New Roman" w:cs="Calibri"/>
          <w:iCs/>
          <w:sz w:val="21"/>
          <w:szCs w:val="21"/>
          <w:lang w:eastAsia="de-DE"/>
        </w:rPr>
        <w:t xml:space="preserve"> aufweisen, </w:t>
      </w:r>
      <w:r w:rsidR="004665A3" w:rsidRPr="0025478A">
        <w:rPr>
          <w:rFonts w:eastAsia="Times New Roman" w:cs="Calibri"/>
          <w:iCs/>
          <w:sz w:val="21"/>
          <w:szCs w:val="21"/>
          <w:lang w:eastAsia="de-DE"/>
        </w:rPr>
        <w:t xml:space="preserve">benötigt man </w:t>
      </w:r>
      <w:r w:rsidRPr="0025478A">
        <w:rPr>
          <w:rFonts w:eastAsia="Times New Roman" w:cs="Calibri"/>
          <w:iCs/>
          <w:sz w:val="21"/>
          <w:szCs w:val="21"/>
          <w:lang w:eastAsia="de-DE"/>
        </w:rPr>
        <w:t xml:space="preserve">für deren Zuführung </w:t>
      </w:r>
      <w:r w:rsidR="004665A3" w:rsidRPr="0025478A">
        <w:rPr>
          <w:rFonts w:eastAsia="Times New Roman" w:cs="Calibri"/>
          <w:iCs/>
          <w:sz w:val="21"/>
          <w:szCs w:val="21"/>
          <w:lang w:eastAsia="de-DE"/>
        </w:rPr>
        <w:t xml:space="preserve">meist hochpräzise </w:t>
      </w:r>
      <w:proofErr w:type="spellStart"/>
      <w:r w:rsidRPr="0025478A">
        <w:rPr>
          <w:rFonts w:eastAsia="Times New Roman" w:cs="Calibri"/>
          <w:iCs/>
          <w:sz w:val="21"/>
          <w:szCs w:val="21"/>
          <w:lang w:eastAsia="de-DE"/>
        </w:rPr>
        <w:t>Handlingsysteme</w:t>
      </w:r>
      <w:proofErr w:type="spellEnd"/>
      <w:r w:rsidRPr="0025478A">
        <w:rPr>
          <w:rFonts w:eastAsia="Times New Roman" w:cs="Calibri"/>
          <w:iCs/>
          <w:sz w:val="21"/>
          <w:szCs w:val="21"/>
          <w:lang w:eastAsia="de-DE"/>
        </w:rPr>
        <w:t xml:space="preserve">, </w:t>
      </w:r>
      <w:r w:rsidR="004665A3" w:rsidRPr="0025478A">
        <w:rPr>
          <w:rFonts w:eastAsia="Times New Roman" w:cs="Calibri"/>
          <w:iCs/>
          <w:sz w:val="21"/>
          <w:szCs w:val="21"/>
          <w:lang w:eastAsia="de-DE"/>
        </w:rPr>
        <w:t>was</w:t>
      </w:r>
      <w:r w:rsidRPr="0025478A">
        <w:rPr>
          <w:rFonts w:eastAsia="Times New Roman" w:cs="Calibri"/>
          <w:iCs/>
          <w:sz w:val="21"/>
          <w:szCs w:val="21"/>
          <w:lang w:eastAsia="de-DE"/>
        </w:rPr>
        <w:t xml:space="preserve"> </w:t>
      </w:r>
      <w:r w:rsidR="004665A3" w:rsidRPr="0025478A">
        <w:rPr>
          <w:rFonts w:eastAsia="Times New Roman" w:cs="Calibri"/>
          <w:iCs/>
          <w:sz w:val="21"/>
          <w:szCs w:val="21"/>
          <w:lang w:eastAsia="de-DE"/>
        </w:rPr>
        <w:t xml:space="preserve">zudem die Kosten für die benötigte </w:t>
      </w:r>
      <w:r w:rsidRPr="0025478A">
        <w:rPr>
          <w:rFonts w:eastAsia="Times New Roman" w:cs="Calibri"/>
          <w:iCs/>
          <w:sz w:val="21"/>
          <w:szCs w:val="21"/>
          <w:lang w:eastAsia="de-DE"/>
        </w:rPr>
        <w:t xml:space="preserve">Mess- und Steuerungstechnik der Peripherie </w:t>
      </w:r>
      <w:r w:rsidR="004665A3" w:rsidRPr="0025478A">
        <w:rPr>
          <w:rFonts w:eastAsia="Times New Roman" w:cs="Calibri"/>
          <w:iCs/>
          <w:sz w:val="21"/>
          <w:szCs w:val="21"/>
          <w:lang w:eastAsia="de-DE"/>
        </w:rPr>
        <w:t xml:space="preserve">in die Höhe treibt. </w:t>
      </w:r>
      <w:r w:rsidR="007A6288" w:rsidRPr="0025478A">
        <w:rPr>
          <w:rFonts w:eastAsia="Times New Roman" w:cs="Calibri"/>
          <w:iCs/>
          <w:sz w:val="21"/>
          <w:szCs w:val="21"/>
          <w:lang w:eastAsia="de-DE"/>
        </w:rPr>
        <w:t>Wie bereits erwähnt, verfügt d</w:t>
      </w:r>
      <w:r w:rsidR="004665A3" w:rsidRPr="0025478A">
        <w:rPr>
          <w:rFonts w:eastAsia="Times New Roman" w:cs="Calibri"/>
          <w:iCs/>
          <w:sz w:val="21"/>
          <w:szCs w:val="21"/>
          <w:lang w:eastAsia="de-DE"/>
        </w:rPr>
        <w:t>er HDDS von RINGSPANN hingegen über eine Aufweitung, die vier Mal größer ist als</w:t>
      </w:r>
      <w:r w:rsidR="004665A3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</w:t>
      </w:r>
      <w:r w:rsidR="004665A3" w:rsidRPr="0025478A">
        <w:rPr>
          <w:rFonts w:eastAsia="Times New Roman" w:cs="Calibri"/>
          <w:iCs/>
          <w:sz w:val="21"/>
          <w:szCs w:val="21"/>
          <w:lang w:eastAsia="de-DE"/>
        </w:rPr>
        <w:t xml:space="preserve">die </w:t>
      </w:r>
      <w:r w:rsidR="007A6288" w:rsidRPr="0025478A">
        <w:rPr>
          <w:rFonts w:eastAsia="Times New Roman" w:cs="Calibri"/>
          <w:iCs/>
          <w:sz w:val="21"/>
          <w:szCs w:val="21"/>
          <w:lang w:eastAsia="de-DE"/>
        </w:rPr>
        <w:t>vieler</w:t>
      </w:r>
      <w:r w:rsidR="004665A3" w:rsidRPr="0025478A">
        <w:rPr>
          <w:rFonts w:eastAsia="Times New Roman" w:cs="Calibri"/>
          <w:iCs/>
          <w:sz w:val="21"/>
          <w:szCs w:val="21"/>
          <w:lang w:eastAsia="de-DE"/>
        </w:rPr>
        <w:t xml:space="preserve"> hydraulische</w:t>
      </w:r>
      <w:r w:rsidR="007A6288" w:rsidRPr="0025478A">
        <w:rPr>
          <w:rFonts w:eastAsia="Times New Roman" w:cs="Calibri"/>
          <w:iCs/>
          <w:sz w:val="21"/>
          <w:szCs w:val="21"/>
          <w:lang w:eastAsia="de-DE"/>
        </w:rPr>
        <w:t>r</w:t>
      </w:r>
      <w:r w:rsidR="004665A3" w:rsidRPr="0025478A">
        <w:rPr>
          <w:rFonts w:eastAsia="Times New Roman" w:cs="Calibri"/>
          <w:iCs/>
          <w:sz w:val="21"/>
          <w:szCs w:val="21"/>
          <w:lang w:eastAsia="de-DE"/>
        </w:rPr>
        <w:t xml:space="preserve"> Spannzeuge. „Durch die hohe </w:t>
      </w:r>
      <w:proofErr w:type="spellStart"/>
      <w:r w:rsidR="004665A3" w:rsidRPr="0025478A">
        <w:rPr>
          <w:rFonts w:eastAsia="Times New Roman" w:cs="Calibri"/>
          <w:iCs/>
          <w:sz w:val="21"/>
          <w:szCs w:val="21"/>
          <w:lang w:eastAsia="de-DE"/>
        </w:rPr>
        <w:t>Dehnrate</w:t>
      </w:r>
      <w:proofErr w:type="spellEnd"/>
      <w:r w:rsidR="004665A3" w:rsidRPr="0025478A">
        <w:rPr>
          <w:rFonts w:eastAsia="Times New Roman" w:cs="Calibri"/>
          <w:iCs/>
          <w:sz w:val="21"/>
          <w:szCs w:val="21"/>
          <w:lang w:eastAsia="de-DE"/>
        </w:rPr>
        <w:t xml:space="preserve"> reduziert sich d</w:t>
      </w:r>
      <w:r w:rsidRPr="0025478A">
        <w:rPr>
          <w:rFonts w:eastAsia="Times New Roman" w:cs="Calibri"/>
          <w:iCs/>
          <w:sz w:val="21"/>
          <w:szCs w:val="21"/>
          <w:lang w:eastAsia="de-DE"/>
        </w:rPr>
        <w:t xml:space="preserve">er </w:t>
      </w:r>
      <w:r w:rsidR="00733F94" w:rsidRPr="0025478A">
        <w:rPr>
          <w:rFonts w:eastAsia="Times New Roman" w:cs="Calibri"/>
          <w:iCs/>
          <w:sz w:val="21"/>
          <w:szCs w:val="21"/>
          <w:lang w:eastAsia="de-DE"/>
        </w:rPr>
        <w:t xml:space="preserve">technische </w:t>
      </w:r>
      <w:r w:rsidRPr="0025478A">
        <w:rPr>
          <w:rFonts w:eastAsia="Times New Roman" w:cs="Calibri"/>
          <w:iCs/>
          <w:sz w:val="21"/>
          <w:szCs w:val="21"/>
          <w:lang w:eastAsia="de-DE"/>
        </w:rPr>
        <w:t xml:space="preserve">Aufwand </w:t>
      </w:r>
      <w:r w:rsidR="004665A3" w:rsidRPr="0025478A">
        <w:rPr>
          <w:rFonts w:eastAsia="Times New Roman" w:cs="Calibri"/>
          <w:iCs/>
          <w:sz w:val="21"/>
          <w:szCs w:val="21"/>
          <w:lang w:eastAsia="de-DE"/>
        </w:rPr>
        <w:t xml:space="preserve">für die gesamte Peripherie </w:t>
      </w:r>
      <w:r w:rsidRPr="0025478A">
        <w:rPr>
          <w:rFonts w:eastAsia="Times New Roman" w:cs="Calibri"/>
          <w:iCs/>
          <w:sz w:val="21"/>
          <w:szCs w:val="21"/>
          <w:lang w:eastAsia="de-DE"/>
        </w:rPr>
        <w:t>erheblich</w:t>
      </w:r>
      <w:r w:rsidR="004665A3" w:rsidRPr="0025478A">
        <w:rPr>
          <w:rFonts w:eastAsia="Times New Roman" w:cs="Calibri"/>
          <w:iCs/>
          <w:sz w:val="21"/>
          <w:szCs w:val="21"/>
          <w:lang w:eastAsia="de-DE"/>
        </w:rPr>
        <w:t xml:space="preserve">, </w:t>
      </w:r>
      <w:r w:rsidR="00CE2F1C" w:rsidRPr="0025478A">
        <w:rPr>
          <w:rFonts w:eastAsia="Times New Roman" w:cs="Calibri"/>
          <w:iCs/>
          <w:sz w:val="21"/>
          <w:szCs w:val="21"/>
          <w:lang w:eastAsia="de-DE"/>
        </w:rPr>
        <w:t>was den</w:t>
      </w:r>
      <w:r w:rsidRPr="0025478A">
        <w:rPr>
          <w:rFonts w:eastAsia="Times New Roman" w:cs="Calibri"/>
          <w:iCs/>
          <w:sz w:val="21"/>
          <w:szCs w:val="21"/>
          <w:lang w:eastAsia="de-DE"/>
        </w:rPr>
        <w:t xml:space="preserve"> </w:t>
      </w:r>
      <w:r w:rsidR="004665A3" w:rsidRPr="0025478A">
        <w:rPr>
          <w:rFonts w:eastAsia="Times New Roman" w:cs="Calibri"/>
          <w:iCs/>
          <w:sz w:val="21"/>
          <w:szCs w:val="21"/>
          <w:lang w:eastAsia="de-DE"/>
        </w:rPr>
        <w:t xml:space="preserve">Einstieg </w:t>
      </w:r>
      <w:r w:rsidRPr="0025478A">
        <w:rPr>
          <w:rFonts w:eastAsia="Times New Roman" w:cs="Calibri"/>
          <w:iCs/>
          <w:sz w:val="21"/>
          <w:szCs w:val="21"/>
          <w:lang w:eastAsia="de-DE"/>
        </w:rPr>
        <w:t>in die vollautomatisierte Bearbeitung</w:t>
      </w:r>
      <w:r w:rsidR="004665A3" w:rsidRPr="0025478A">
        <w:rPr>
          <w:rFonts w:eastAsia="Times New Roman" w:cs="Calibri"/>
          <w:iCs/>
          <w:sz w:val="21"/>
          <w:szCs w:val="21"/>
          <w:lang w:eastAsia="de-DE"/>
        </w:rPr>
        <w:t xml:space="preserve"> deutlich vereinfacht“, betont Volker Schlautmann</w:t>
      </w:r>
      <w:r w:rsidRPr="0025478A">
        <w:rPr>
          <w:rFonts w:eastAsia="Times New Roman" w:cs="Calibri"/>
          <w:iCs/>
          <w:sz w:val="21"/>
          <w:szCs w:val="21"/>
          <w:lang w:eastAsia="de-DE"/>
        </w:rPr>
        <w:t xml:space="preserve">. </w:t>
      </w:r>
    </w:p>
    <w:p w14:paraId="7DB3A0FB" w14:textId="510C32D3" w:rsidR="001020D4" w:rsidRPr="0025478A" w:rsidRDefault="00C713D7" w:rsidP="00DE4303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360" w:lineRule="auto"/>
        <w:jc w:val="both"/>
        <w:rPr>
          <w:rFonts w:ascii="Calibri" w:eastAsia="Times New Roman" w:hAnsi="Calibri" w:cs="Calibri"/>
          <w:iCs/>
          <w:sz w:val="21"/>
          <w:szCs w:val="21"/>
          <w:lang w:eastAsia="de-DE"/>
        </w:rPr>
      </w:pPr>
      <w:r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Der mechanische Dehnhülsen-Spanndorn von RINGSPANN ist in der Lage </w:t>
      </w:r>
      <w:r w:rsidR="00DB438B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– je </w:t>
      </w:r>
      <w:r w:rsidR="004F3C9D" w:rsidRPr="0025478A">
        <w:rPr>
          <w:rFonts w:ascii="Calibri" w:hAnsi="Calibri" w:cs="Calibri"/>
          <w:bCs/>
          <w:spacing w:val="-2"/>
          <w:sz w:val="21"/>
          <w:szCs w:val="21"/>
        </w:rPr>
        <w:t xml:space="preserve">nach Ausführung </w:t>
      </w:r>
      <w:r w:rsidR="00DB438B" w:rsidRPr="0025478A">
        <w:rPr>
          <w:rFonts w:ascii="Calibri" w:hAnsi="Calibri" w:cs="Calibri"/>
          <w:bCs/>
          <w:spacing w:val="-2"/>
          <w:sz w:val="21"/>
          <w:szCs w:val="21"/>
        </w:rPr>
        <w:t xml:space="preserve">– </w:t>
      </w:r>
      <w:r w:rsidR="00DB438B" w:rsidRPr="0074284F">
        <w:rPr>
          <w:rFonts w:ascii="Calibri" w:hAnsi="Calibri" w:cs="Calibri"/>
          <w:bCs/>
          <w:spacing w:val="-2"/>
          <w:sz w:val="21"/>
          <w:szCs w:val="21"/>
        </w:rPr>
        <w:t xml:space="preserve">Bohrungen </w:t>
      </w:r>
      <w:r w:rsidR="004F3C9D" w:rsidRPr="0074284F">
        <w:rPr>
          <w:rFonts w:ascii="Calibri" w:hAnsi="Calibri" w:cs="Calibri"/>
          <w:spacing w:val="-2"/>
          <w:sz w:val="21"/>
          <w:szCs w:val="21"/>
        </w:rPr>
        <w:t>ab 2</w:t>
      </w:r>
      <w:r w:rsidR="00873A6B" w:rsidRPr="0074284F">
        <w:rPr>
          <w:rFonts w:ascii="Calibri" w:hAnsi="Calibri" w:cs="Calibri"/>
          <w:spacing w:val="-2"/>
          <w:sz w:val="21"/>
          <w:szCs w:val="21"/>
        </w:rPr>
        <w:t>5</w:t>
      </w:r>
      <w:r w:rsidR="004F3C9D" w:rsidRPr="0074284F">
        <w:rPr>
          <w:rFonts w:ascii="Calibri" w:hAnsi="Calibri" w:cs="Calibri"/>
          <w:spacing w:val="-2"/>
          <w:sz w:val="21"/>
          <w:szCs w:val="21"/>
        </w:rPr>
        <w:t xml:space="preserve"> mm Durchmesser </w:t>
      </w:r>
      <w:r w:rsidRPr="0074284F">
        <w:rPr>
          <w:rFonts w:ascii="Calibri" w:hAnsi="Calibri" w:cs="Calibri"/>
          <w:spacing w:val="-2"/>
          <w:sz w:val="21"/>
          <w:szCs w:val="21"/>
        </w:rPr>
        <w:t xml:space="preserve">zu </w:t>
      </w:r>
      <w:r w:rsidR="004F3C9D" w:rsidRPr="0074284F">
        <w:rPr>
          <w:rFonts w:ascii="Calibri" w:hAnsi="Calibri" w:cs="Calibri"/>
          <w:spacing w:val="-2"/>
          <w:sz w:val="21"/>
          <w:szCs w:val="21"/>
        </w:rPr>
        <w:t>spannen</w:t>
      </w:r>
      <w:r w:rsidR="00DB438B" w:rsidRPr="0074284F">
        <w:rPr>
          <w:rFonts w:ascii="Calibri" w:hAnsi="Calibri" w:cs="Calibri"/>
          <w:spacing w:val="-2"/>
          <w:sz w:val="21"/>
          <w:szCs w:val="21"/>
        </w:rPr>
        <w:t xml:space="preserve"> und </w:t>
      </w:r>
      <w:r w:rsidRPr="0074284F">
        <w:rPr>
          <w:rFonts w:ascii="Calibri" w:hAnsi="Calibri" w:cs="Calibri"/>
          <w:spacing w:val="-2"/>
          <w:sz w:val="21"/>
          <w:szCs w:val="21"/>
        </w:rPr>
        <w:t xml:space="preserve">eignet </w:t>
      </w:r>
      <w:r w:rsidR="00DB438B" w:rsidRPr="0074284F">
        <w:rPr>
          <w:rFonts w:ascii="Calibri" w:hAnsi="Calibri" w:cs="Calibri"/>
          <w:spacing w:val="-2"/>
          <w:sz w:val="21"/>
          <w:szCs w:val="21"/>
        </w:rPr>
        <w:t xml:space="preserve">sich </w:t>
      </w:r>
      <w:r w:rsidRPr="0074284F">
        <w:rPr>
          <w:rFonts w:ascii="Calibri" w:hAnsi="Calibri" w:cs="Calibri"/>
          <w:spacing w:val="-2"/>
          <w:sz w:val="21"/>
          <w:szCs w:val="21"/>
        </w:rPr>
        <w:t xml:space="preserve">auch </w:t>
      </w:r>
      <w:r w:rsidR="00DB438B" w:rsidRPr="0074284F">
        <w:rPr>
          <w:rFonts w:ascii="Calibri" w:eastAsia="Times New Roman" w:hAnsi="Calibri" w:cs="Calibri"/>
          <w:iCs/>
          <w:sz w:val="21"/>
          <w:szCs w:val="21"/>
          <w:lang w:eastAsia="de-DE"/>
        </w:rPr>
        <w:t>für Bohrungen, deren</w:t>
      </w:r>
      <w:r w:rsidR="00DB438B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Innengeometrie von einer Nut unterbrochen ist. </w:t>
      </w:r>
      <w:r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Außerdem lassen sich damit </w:t>
      </w:r>
      <w:r w:rsidR="00DB438B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auch </w:t>
      </w:r>
      <w:r w:rsidR="001D0CCE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Bauteile</w:t>
      </w:r>
      <w:r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</w:t>
      </w:r>
      <w:r w:rsidR="00D94651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mit </w:t>
      </w:r>
      <w:r w:rsidR="00DF1075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sehr </w:t>
      </w:r>
      <w:r w:rsidR="00D94651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kurzen Spannlängen</w:t>
      </w:r>
      <w:r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bearbeiten</w:t>
      </w:r>
      <w:r w:rsidR="00DB438B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, </w:t>
      </w:r>
      <w:r w:rsidR="007A6288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denn s</w:t>
      </w:r>
      <w:r w:rsidR="00DB438B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eine </w:t>
      </w:r>
      <w:r w:rsidR="00DF1075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Mechanik </w:t>
      </w:r>
      <w:r w:rsidR="007A6288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über </w:t>
      </w:r>
      <w:r w:rsidR="00D94651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einen Plananzug aus, bei dem das Werkstück gegen eine Anlage gedrückt und </w:t>
      </w:r>
      <w:r w:rsidR="007A6288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zugleich </w:t>
      </w:r>
      <w:r w:rsidR="00D94651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ausgerichtet wird</w:t>
      </w:r>
      <w:r w:rsidR="00D43E8D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.</w:t>
      </w:r>
      <w:r w:rsidR="004B5E1E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</w:t>
      </w:r>
      <w:r w:rsidR="003A5670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Ebenfalls erwähnenswert: Bei Anwendungen in der Hochpräzisionsbearbeitung hat sich gezeigt, dass sich weitere Vorteile durch den Einsatz eine Pinole erreichen lassen. Denn hierdurch erhöht sich die Reproduzierbarkeit des Spannergebnisses auf ≤ 2 µm – bei zugleich erhöhter Steifigkeit des Gesamtsystems. „Das </w:t>
      </w:r>
      <w:r w:rsidR="003A5670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lastRenderedPageBreak/>
        <w:t>bedeutet auch, dass sich das Spannsystem unempfindlich zeigt gegenüber sehr große, durch die Werkzeuge aufgebrachte radiale Wirkkräfte“, erklärt Volker Schlautmann.</w:t>
      </w:r>
      <w:r w:rsidR="00185A55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</w:t>
      </w:r>
      <w:r w:rsidR="004B5E1E" w:rsidRPr="0025478A">
        <w:rPr>
          <w:rFonts w:ascii="Calibri" w:eastAsia="Times New Roman" w:hAnsi="Calibri" w:cs="Calibri"/>
          <w:i/>
          <w:iCs/>
          <w:sz w:val="21"/>
          <w:szCs w:val="21"/>
          <w:lang w:eastAsia="de-DE"/>
        </w:rPr>
        <w:t>ms</w:t>
      </w:r>
    </w:p>
    <w:p w14:paraId="6F33BBD0" w14:textId="2DBF9EC6" w:rsidR="00D94651" w:rsidRPr="0025478A" w:rsidRDefault="00696765" w:rsidP="00DE4303">
      <w:pPr>
        <w:spacing w:after="120" w:line="360" w:lineRule="auto"/>
        <w:jc w:val="both"/>
        <w:rPr>
          <w:rFonts w:ascii="Calibri" w:eastAsia="Times New Roman" w:hAnsi="Calibri" w:cs="Calibri"/>
          <w:i/>
          <w:sz w:val="16"/>
          <w:szCs w:val="20"/>
          <w:lang w:eastAsia="de-DE"/>
        </w:rPr>
      </w:pPr>
      <w:r w:rsidRPr="0025478A">
        <w:rPr>
          <w:rFonts w:ascii="Calibri" w:eastAsia="Times New Roman" w:hAnsi="Calibri" w:cs="Calibri"/>
          <w:i/>
          <w:sz w:val="16"/>
          <w:szCs w:val="20"/>
          <w:lang w:eastAsia="de-DE"/>
        </w:rPr>
        <w:t>7</w:t>
      </w:r>
      <w:r w:rsidR="00185A55" w:rsidRPr="0025478A">
        <w:rPr>
          <w:rFonts w:ascii="Calibri" w:eastAsia="Times New Roman" w:hAnsi="Calibri" w:cs="Calibri"/>
          <w:i/>
          <w:sz w:val="16"/>
          <w:szCs w:val="20"/>
          <w:lang w:eastAsia="de-DE"/>
        </w:rPr>
        <w:t>59</w:t>
      </w:r>
      <w:r w:rsidR="00D94651" w:rsidRPr="0025478A">
        <w:rPr>
          <w:rFonts w:ascii="Calibri" w:eastAsia="Times New Roman" w:hAnsi="Calibri" w:cs="Calibri"/>
          <w:i/>
          <w:sz w:val="16"/>
          <w:szCs w:val="20"/>
          <w:lang w:eastAsia="de-DE"/>
        </w:rPr>
        <w:t xml:space="preserve"> Wörter mit </w:t>
      </w:r>
      <w:r w:rsidR="00723C80" w:rsidRPr="0025478A">
        <w:rPr>
          <w:rFonts w:ascii="Calibri" w:eastAsia="Times New Roman" w:hAnsi="Calibri" w:cs="Calibri"/>
          <w:i/>
          <w:sz w:val="16"/>
          <w:szCs w:val="20"/>
          <w:lang w:eastAsia="de-DE"/>
        </w:rPr>
        <w:t>5</w:t>
      </w:r>
      <w:r w:rsidRPr="0025478A">
        <w:rPr>
          <w:rFonts w:ascii="Calibri" w:eastAsia="Times New Roman" w:hAnsi="Calibri" w:cs="Calibri"/>
          <w:i/>
          <w:sz w:val="16"/>
          <w:szCs w:val="20"/>
          <w:lang w:eastAsia="de-DE"/>
        </w:rPr>
        <w:t>.</w:t>
      </w:r>
      <w:r w:rsidR="00185A55" w:rsidRPr="0025478A">
        <w:rPr>
          <w:rFonts w:ascii="Calibri" w:eastAsia="Times New Roman" w:hAnsi="Calibri" w:cs="Calibri"/>
          <w:i/>
          <w:sz w:val="16"/>
          <w:szCs w:val="20"/>
          <w:lang w:eastAsia="de-DE"/>
        </w:rPr>
        <w:t>899</w:t>
      </w:r>
      <w:r w:rsidR="00D94651" w:rsidRPr="0025478A">
        <w:rPr>
          <w:rFonts w:ascii="Calibri" w:eastAsia="Times New Roman" w:hAnsi="Calibri" w:cs="Calibri"/>
          <w:i/>
          <w:sz w:val="16"/>
          <w:szCs w:val="20"/>
          <w:lang w:eastAsia="de-DE"/>
        </w:rPr>
        <w:t xml:space="preserve"> Zeichen (inkl. Leerzeichen)</w:t>
      </w:r>
      <w:r w:rsidR="004B5E1E" w:rsidRPr="0025478A">
        <w:rPr>
          <w:rFonts w:cs="Times New Roman"/>
          <w:i/>
          <w:sz w:val="16"/>
          <w:szCs w:val="16"/>
        </w:rPr>
        <w:t xml:space="preserve"> </w:t>
      </w:r>
      <w:r w:rsidR="004B5E1E" w:rsidRPr="0025478A">
        <w:rPr>
          <w:rFonts w:cs="Times New Roman"/>
          <w:i/>
          <w:sz w:val="16"/>
          <w:szCs w:val="16"/>
        </w:rPr>
        <w:tab/>
      </w:r>
      <w:r w:rsidR="004B5E1E" w:rsidRPr="0025478A">
        <w:rPr>
          <w:rFonts w:cs="Times New Roman"/>
          <w:i/>
          <w:sz w:val="16"/>
          <w:szCs w:val="16"/>
        </w:rPr>
        <w:tab/>
        <w:t xml:space="preserve">          Autor: Mika Strandthaler, Freier Fachjournalist, Darmstadt</w:t>
      </w:r>
    </w:p>
    <w:p w14:paraId="2EB8FEE5" w14:textId="77777777" w:rsidR="00D94651" w:rsidRPr="0025478A" w:rsidRDefault="00D94651" w:rsidP="00D94651">
      <w:pPr>
        <w:spacing w:after="0" w:line="360" w:lineRule="auto"/>
        <w:jc w:val="both"/>
        <w:rPr>
          <w:rFonts w:ascii="Calibri" w:eastAsia="Times New Roman" w:hAnsi="Calibri" w:cs="Calibri"/>
          <w:sz w:val="18"/>
          <w:szCs w:val="18"/>
          <w:lang w:eastAsia="de-DE"/>
        </w:rPr>
      </w:pPr>
    </w:p>
    <w:p w14:paraId="0A175310" w14:textId="77777777" w:rsidR="00D94651" w:rsidRPr="0025478A" w:rsidRDefault="00D94651" w:rsidP="00D94651">
      <w:pPr>
        <w:spacing w:after="0" w:line="360" w:lineRule="auto"/>
        <w:jc w:val="both"/>
        <w:rPr>
          <w:rFonts w:ascii="Calibri" w:eastAsia="Times New Roman" w:hAnsi="Calibri" w:cs="Calibri"/>
          <w:b/>
          <w:sz w:val="21"/>
          <w:szCs w:val="21"/>
          <w:lang w:eastAsia="de-DE"/>
        </w:rPr>
      </w:pPr>
      <w:r w:rsidRPr="0025478A">
        <w:rPr>
          <w:rFonts w:ascii="Calibri" w:eastAsia="Times New Roman" w:hAnsi="Calibri" w:cs="Calibri"/>
          <w:b/>
          <w:i/>
          <w:sz w:val="21"/>
          <w:szCs w:val="21"/>
          <w:lang w:eastAsia="de-DE"/>
        </w:rPr>
        <w:t xml:space="preserve">Hinweis für die Redaktion: </w:t>
      </w:r>
      <w:r w:rsidRPr="0025478A">
        <w:rPr>
          <w:rFonts w:ascii="Calibri" w:eastAsia="Times New Roman" w:hAnsi="Calibri" w:cs="Calibri"/>
          <w:b/>
          <w:sz w:val="21"/>
          <w:szCs w:val="21"/>
          <w:lang w:eastAsia="de-DE"/>
        </w:rPr>
        <w:t>Text und Bilder stehen Ihnen unter www.pr-box.de zur Verfügung!</w:t>
      </w:r>
    </w:p>
    <w:p w14:paraId="04B4F40B" w14:textId="77777777" w:rsidR="00FA5617" w:rsidRPr="0025478A" w:rsidRDefault="00FA5617" w:rsidP="00FF45E1">
      <w:pPr>
        <w:spacing w:after="240" w:line="240" w:lineRule="auto"/>
        <w:jc w:val="both"/>
        <w:rPr>
          <w:rFonts w:ascii="Calibri" w:eastAsia="Times New Roman" w:hAnsi="Calibri" w:cs="Calibri"/>
          <w:iCs/>
          <w:sz w:val="21"/>
          <w:szCs w:val="21"/>
          <w:lang w:eastAsia="de-DE"/>
        </w:rPr>
      </w:pPr>
    </w:p>
    <w:p w14:paraId="40C88B53" w14:textId="2F3C42B5" w:rsidR="00D94651" w:rsidRPr="0025478A" w:rsidRDefault="00D94651" w:rsidP="00FF45E1">
      <w:pPr>
        <w:spacing w:after="240" w:line="240" w:lineRule="auto"/>
        <w:jc w:val="both"/>
        <w:rPr>
          <w:rFonts w:ascii="Calibri" w:eastAsia="Times New Roman" w:hAnsi="Calibri" w:cs="Calibri"/>
          <w:i/>
          <w:sz w:val="21"/>
          <w:szCs w:val="21"/>
          <w:u w:val="single"/>
          <w:lang w:eastAsia="de-DE"/>
        </w:rPr>
      </w:pPr>
      <w:r w:rsidRPr="0025478A">
        <w:rPr>
          <w:rFonts w:ascii="Calibri" w:eastAsia="Times New Roman" w:hAnsi="Calibri" w:cs="Calibri"/>
          <w:i/>
          <w:sz w:val="21"/>
          <w:szCs w:val="21"/>
          <w:u w:val="single"/>
          <w:lang w:eastAsia="de-DE"/>
        </w:rPr>
        <w:t>Bildlegenden (</w:t>
      </w:r>
      <w:r w:rsidR="005A1669" w:rsidRPr="0025478A">
        <w:rPr>
          <w:rFonts w:ascii="Calibri" w:eastAsia="Times New Roman" w:hAnsi="Calibri" w:cs="Calibri"/>
          <w:i/>
          <w:sz w:val="21"/>
          <w:szCs w:val="21"/>
          <w:u w:val="single"/>
          <w:lang w:eastAsia="de-DE"/>
        </w:rPr>
        <w:t>3</w:t>
      </w:r>
      <w:r w:rsidRPr="0025478A">
        <w:rPr>
          <w:rFonts w:ascii="Calibri" w:eastAsia="Times New Roman" w:hAnsi="Calibri" w:cs="Calibri"/>
          <w:i/>
          <w:sz w:val="21"/>
          <w:szCs w:val="21"/>
          <w:u w:val="single"/>
          <w:lang w:eastAsia="de-DE"/>
        </w:rPr>
        <w:t xml:space="preserve"> Motive)</w:t>
      </w:r>
    </w:p>
    <w:p w14:paraId="6895C77E" w14:textId="37D46C22" w:rsidR="00D94651" w:rsidRPr="0025478A" w:rsidRDefault="00D94651" w:rsidP="00FF45E1">
      <w:pPr>
        <w:spacing w:after="240" w:line="240" w:lineRule="auto"/>
        <w:jc w:val="both"/>
        <w:rPr>
          <w:rFonts w:ascii="Calibri" w:eastAsia="Times New Roman" w:hAnsi="Calibri" w:cs="Calibri"/>
          <w:i/>
          <w:sz w:val="21"/>
          <w:szCs w:val="21"/>
          <w:lang w:eastAsia="de-DE"/>
        </w:rPr>
      </w:pPr>
      <w:r w:rsidRPr="0025478A">
        <w:rPr>
          <w:rFonts w:ascii="Calibri" w:eastAsia="Times New Roman" w:hAnsi="Calibri" w:cs="Calibri"/>
          <w:i/>
          <w:sz w:val="21"/>
          <w:szCs w:val="21"/>
          <w:lang w:eastAsia="de-DE"/>
        </w:rPr>
        <w:t xml:space="preserve">Bild </w:t>
      </w:r>
      <w:r w:rsidR="005A1669" w:rsidRPr="0025478A">
        <w:rPr>
          <w:rFonts w:ascii="Calibri" w:eastAsia="Times New Roman" w:hAnsi="Calibri" w:cs="Calibri"/>
          <w:i/>
          <w:sz w:val="21"/>
          <w:szCs w:val="21"/>
          <w:lang w:eastAsia="de-DE"/>
        </w:rPr>
        <w:t>1</w:t>
      </w:r>
      <w:r w:rsidRPr="0025478A">
        <w:rPr>
          <w:rFonts w:ascii="Calibri" w:eastAsia="Times New Roman" w:hAnsi="Calibri" w:cs="Calibri"/>
          <w:i/>
          <w:sz w:val="21"/>
          <w:szCs w:val="21"/>
          <w:lang w:eastAsia="de-DE"/>
        </w:rPr>
        <w:t>:</w:t>
      </w:r>
      <w:r w:rsidRPr="0025478A">
        <w:rPr>
          <w:rFonts w:ascii="Calibri" w:eastAsia="Times New Roman" w:hAnsi="Calibri" w:cs="Calibri"/>
          <w:sz w:val="21"/>
          <w:szCs w:val="21"/>
          <w:lang w:eastAsia="de-DE"/>
        </w:rPr>
        <w:t xml:space="preserve"> </w:t>
      </w:r>
      <w:r w:rsidR="005A1669" w:rsidRPr="0025478A">
        <w:rPr>
          <w:rFonts w:ascii="Calibri" w:eastAsia="Times New Roman" w:hAnsi="Calibri" w:cs="Calibri"/>
          <w:sz w:val="21"/>
          <w:szCs w:val="21"/>
          <w:lang w:eastAsia="de-DE"/>
        </w:rPr>
        <w:t xml:space="preserve">Hidden-Champion der modernen </w:t>
      </w:r>
      <w:r w:rsidR="005247FE" w:rsidRPr="0025478A">
        <w:rPr>
          <w:rFonts w:ascii="Calibri" w:eastAsia="Times New Roman" w:hAnsi="Calibri" w:cs="Calibri"/>
          <w:sz w:val="21"/>
          <w:szCs w:val="21"/>
          <w:lang w:eastAsia="de-DE"/>
        </w:rPr>
        <w:t>S</w:t>
      </w:r>
      <w:r w:rsidRPr="0025478A">
        <w:rPr>
          <w:rFonts w:ascii="Calibri" w:eastAsia="Times New Roman" w:hAnsi="Calibri" w:cs="Calibri"/>
          <w:sz w:val="21"/>
          <w:szCs w:val="21"/>
          <w:lang w:eastAsia="de-DE"/>
        </w:rPr>
        <w:t>pann</w:t>
      </w:r>
      <w:r w:rsidR="005A1669" w:rsidRPr="0025478A">
        <w:rPr>
          <w:rFonts w:ascii="Calibri" w:eastAsia="Times New Roman" w:hAnsi="Calibri" w:cs="Calibri"/>
          <w:sz w:val="21"/>
          <w:szCs w:val="21"/>
          <w:lang w:eastAsia="de-DE"/>
        </w:rPr>
        <w:t xml:space="preserve">technik: </w:t>
      </w:r>
      <w:r w:rsidRPr="0025478A">
        <w:rPr>
          <w:rFonts w:ascii="Calibri" w:eastAsia="Times New Roman" w:hAnsi="Calibri" w:cs="Calibri"/>
          <w:sz w:val="21"/>
          <w:szCs w:val="21"/>
          <w:lang w:eastAsia="de-DE"/>
        </w:rPr>
        <w:t xml:space="preserve">Mit </w:t>
      </w:r>
      <w:r w:rsidR="005A1669" w:rsidRPr="0025478A">
        <w:rPr>
          <w:rFonts w:ascii="Calibri" w:eastAsia="Times New Roman" w:hAnsi="Calibri" w:cs="Calibri"/>
          <w:sz w:val="21"/>
          <w:szCs w:val="21"/>
          <w:lang w:eastAsia="de-DE"/>
        </w:rPr>
        <w:t>d</w:t>
      </w:r>
      <w:r w:rsidRPr="0025478A">
        <w:rPr>
          <w:rFonts w:ascii="Calibri" w:eastAsia="Times New Roman" w:hAnsi="Calibri" w:cs="Calibri"/>
          <w:sz w:val="21"/>
          <w:szCs w:val="21"/>
          <w:lang w:eastAsia="de-DE"/>
        </w:rPr>
        <w:t xml:space="preserve">em </w:t>
      </w:r>
      <w:r w:rsidR="00160D7F" w:rsidRPr="0025478A">
        <w:rPr>
          <w:rFonts w:ascii="Calibri" w:eastAsia="Times New Roman" w:hAnsi="Calibri" w:cs="Calibri"/>
          <w:sz w:val="21"/>
          <w:szCs w:val="21"/>
          <w:lang w:eastAsia="de-DE"/>
        </w:rPr>
        <w:t>m</w:t>
      </w:r>
      <w:r w:rsidRPr="0025478A">
        <w:rPr>
          <w:rFonts w:ascii="Calibri" w:eastAsia="Times New Roman" w:hAnsi="Calibri" w:cs="Calibri"/>
          <w:sz w:val="21"/>
          <w:szCs w:val="21"/>
          <w:lang w:eastAsia="de-DE"/>
        </w:rPr>
        <w:t xml:space="preserve">echanischen Dehnhülsen-Spanndorn HDDS bietet RINGSPANN </w:t>
      </w:r>
      <w:r w:rsidR="001F22BF" w:rsidRPr="0025478A">
        <w:rPr>
          <w:rFonts w:ascii="Calibri" w:eastAsia="Times New Roman" w:hAnsi="Calibri" w:cs="Calibri"/>
          <w:sz w:val="21"/>
          <w:szCs w:val="21"/>
          <w:lang w:eastAsia="de-DE"/>
        </w:rPr>
        <w:t xml:space="preserve">den </w:t>
      </w:r>
      <w:r w:rsidR="00160D7F" w:rsidRPr="0025478A">
        <w:rPr>
          <w:rFonts w:ascii="Calibri" w:eastAsia="Times New Roman" w:hAnsi="Calibri" w:cs="Calibri"/>
          <w:sz w:val="21"/>
          <w:szCs w:val="21"/>
          <w:lang w:eastAsia="de-DE"/>
        </w:rPr>
        <w:t>Maschinenbauern und Anwendern im Bereich der Verzahnungstechnik e</w:t>
      </w:r>
      <w:r w:rsidRPr="0025478A">
        <w:rPr>
          <w:rFonts w:ascii="Calibri" w:eastAsia="Times New Roman" w:hAnsi="Calibri" w:cs="Calibri"/>
          <w:sz w:val="21"/>
          <w:szCs w:val="21"/>
          <w:lang w:eastAsia="de-DE"/>
        </w:rPr>
        <w:t xml:space="preserve">ine </w:t>
      </w:r>
      <w:proofErr w:type="spellStart"/>
      <w:r w:rsidR="005A1669" w:rsidRPr="0025478A">
        <w:rPr>
          <w:rFonts w:ascii="Calibri" w:eastAsia="Times New Roman" w:hAnsi="Calibri" w:cs="Calibri"/>
          <w:sz w:val="21"/>
          <w:szCs w:val="21"/>
          <w:lang w:eastAsia="de-DE"/>
        </w:rPr>
        <w:t>hocheffziente</w:t>
      </w:r>
      <w:proofErr w:type="spellEnd"/>
      <w:r w:rsidRPr="0025478A">
        <w:rPr>
          <w:rFonts w:ascii="Calibri" w:eastAsia="Times New Roman" w:hAnsi="Calibri" w:cs="Calibri"/>
          <w:sz w:val="21"/>
          <w:szCs w:val="21"/>
          <w:lang w:eastAsia="de-DE"/>
        </w:rPr>
        <w:t xml:space="preserve"> Alternative zu</w:t>
      </w:r>
      <w:r w:rsidR="00543349" w:rsidRPr="0025478A">
        <w:rPr>
          <w:rFonts w:ascii="Calibri" w:eastAsia="Times New Roman" w:hAnsi="Calibri" w:cs="Calibri"/>
          <w:sz w:val="21"/>
          <w:szCs w:val="21"/>
          <w:lang w:eastAsia="de-DE"/>
        </w:rPr>
        <w:t xml:space="preserve">r </w:t>
      </w:r>
      <w:r w:rsidR="00160D7F" w:rsidRPr="0025478A">
        <w:rPr>
          <w:rFonts w:ascii="Calibri" w:eastAsia="Times New Roman" w:hAnsi="Calibri" w:cs="Calibri"/>
          <w:sz w:val="21"/>
          <w:szCs w:val="21"/>
          <w:lang w:eastAsia="de-DE"/>
        </w:rPr>
        <w:t>H</w:t>
      </w:r>
      <w:r w:rsidRPr="0025478A">
        <w:rPr>
          <w:rFonts w:ascii="Calibri" w:eastAsia="Times New Roman" w:hAnsi="Calibri" w:cs="Calibri"/>
          <w:sz w:val="21"/>
          <w:szCs w:val="21"/>
          <w:lang w:eastAsia="de-DE"/>
        </w:rPr>
        <w:t>ydr</w:t>
      </w:r>
      <w:r w:rsidR="00160D7F" w:rsidRPr="0025478A">
        <w:rPr>
          <w:rFonts w:ascii="Calibri" w:eastAsia="Times New Roman" w:hAnsi="Calibri" w:cs="Calibri"/>
          <w:sz w:val="21"/>
          <w:szCs w:val="21"/>
          <w:lang w:eastAsia="de-DE"/>
        </w:rPr>
        <w:t>odehnspanntechnik.</w:t>
      </w:r>
      <w:r w:rsidRPr="0025478A">
        <w:rPr>
          <w:rFonts w:ascii="Calibri" w:eastAsia="Times New Roman" w:hAnsi="Calibri" w:cs="Calibri"/>
          <w:sz w:val="21"/>
          <w:szCs w:val="21"/>
          <w:lang w:eastAsia="de-DE"/>
        </w:rPr>
        <w:t xml:space="preserve"> </w:t>
      </w:r>
      <w:r w:rsidRPr="0025478A">
        <w:rPr>
          <w:rFonts w:ascii="Calibri" w:eastAsia="Times New Roman" w:hAnsi="Calibri" w:cs="Calibri"/>
          <w:bCs/>
          <w:i/>
          <w:iCs/>
          <w:sz w:val="18"/>
          <w:szCs w:val="18"/>
          <w:lang w:eastAsia="de-DE"/>
        </w:rPr>
        <w:t xml:space="preserve">(Bild: </w:t>
      </w:r>
      <w:r w:rsidR="00E42690" w:rsidRPr="0025478A">
        <w:rPr>
          <w:rFonts w:ascii="Calibri" w:eastAsia="Times New Roman" w:hAnsi="Calibri" w:cs="Calibri"/>
          <w:bCs/>
          <w:i/>
          <w:iCs/>
          <w:sz w:val="18"/>
          <w:szCs w:val="18"/>
          <w:lang w:eastAsia="de-DE"/>
        </w:rPr>
        <w:t>Humbel</w:t>
      </w:r>
      <w:r w:rsidRPr="0025478A">
        <w:rPr>
          <w:rFonts w:ascii="Calibri" w:eastAsia="Times New Roman" w:hAnsi="Calibri" w:cs="Calibri"/>
          <w:bCs/>
          <w:i/>
          <w:iCs/>
          <w:sz w:val="18"/>
          <w:szCs w:val="18"/>
          <w:lang w:eastAsia="de-DE"/>
        </w:rPr>
        <w:t>)</w:t>
      </w:r>
    </w:p>
    <w:p w14:paraId="55130C88" w14:textId="54B6182E" w:rsidR="00D94651" w:rsidRPr="0025478A" w:rsidRDefault="00D94651" w:rsidP="00FF45E1">
      <w:pPr>
        <w:spacing w:after="240" w:line="240" w:lineRule="auto"/>
        <w:jc w:val="both"/>
        <w:rPr>
          <w:rFonts w:ascii="Calibri" w:eastAsia="Times New Roman" w:hAnsi="Calibri" w:cs="Calibri"/>
          <w:sz w:val="21"/>
          <w:szCs w:val="21"/>
          <w:lang w:eastAsia="de-DE"/>
        </w:rPr>
      </w:pPr>
      <w:r w:rsidRPr="0025478A">
        <w:rPr>
          <w:rFonts w:ascii="Calibri" w:eastAsia="Times New Roman" w:hAnsi="Calibri" w:cs="Calibri"/>
          <w:i/>
          <w:sz w:val="21"/>
          <w:szCs w:val="21"/>
          <w:lang w:eastAsia="de-DE"/>
        </w:rPr>
        <w:t xml:space="preserve">Bild </w:t>
      </w:r>
      <w:r w:rsidR="005A1669" w:rsidRPr="0025478A">
        <w:rPr>
          <w:rFonts w:ascii="Calibri" w:eastAsia="Times New Roman" w:hAnsi="Calibri" w:cs="Calibri"/>
          <w:i/>
          <w:sz w:val="21"/>
          <w:szCs w:val="21"/>
          <w:lang w:eastAsia="de-DE"/>
        </w:rPr>
        <w:t>2</w:t>
      </w:r>
      <w:r w:rsidRPr="0025478A">
        <w:rPr>
          <w:rFonts w:ascii="Calibri" w:eastAsia="Times New Roman" w:hAnsi="Calibri" w:cs="Calibri"/>
          <w:i/>
          <w:sz w:val="21"/>
          <w:szCs w:val="21"/>
          <w:lang w:eastAsia="de-DE"/>
        </w:rPr>
        <w:t>:</w:t>
      </w:r>
      <w:r w:rsidRPr="0025478A">
        <w:rPr>
          <w:rFonts w:ascii="Calibri" w:eastAsia="Times New Roman" w:hAnsi="Calibri" w:cs="Calibri"/>
          <w:sz w:val="21"/>
          <w:szCs w:val="21"/>
          <w:lang w:eastAsia="de-DE"/>
        </w:rPr>
        <w:t xml:space="preserve"> Volker Schlautmann</w:t>
      </w:r>
      <w:r w:rsidR="005A1669" w:rsidRPr="0025478A">
        <w:rPr>
          <w:rFonts w:ascii="Calibri" w:eastAsia="Times New Roman" w:hAnsi="Calibri" w:cs="Calibri"/>
          <w:sz w:val="21"/>
          <w:szCs w:val="21"/>
          <w:lang w:eastAsia="de-DE"/>
        </w:rPr>
        <w:t>:</w:t>
      </w:r>
      <w:r w:rsidRPr="0025478A">
        <w:rPr>
          <w:rFonts w:ascii="Calibri" w:eastAsia="Times New Roman" w:hAnsi="Calibri" w:cs="Calibri"/>
          <w:sz w:val="21"/>
          <w:szCs w:val="21"/>
          <w:lang w:eastAsia="de-DE"/>
        </w:rPr>
        <w:t xml:space="preserve"> </w:t>
      </w:r>
      <w:r w:rsidR="00543349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„</w:t>
      </w:r>
      <w:r w:rsidR="005A1669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Unser HDDS nimmt Werkstücke mit Bohrungen bis zur Toleranzklasse IT10 auf, während sich die meisten hydraulischen Spannzeuge nur für eine Aufnahme von Werkstückbohrungen bis zur Toleranzklasse IT7 eignen</w:t>
      </w:r>
      <w:r w:rsidR="00543349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.</w:t>
      </w:r>
      <w:r w:rsidRPr="0025478A">
        <w:rPr>
          <w:rFonts w:ascii="Calibri" w:eastAsia="Times New Roman" w:hAnsi="Calibri" w:cs="Calibri"/>
          <w:sz w:val="21"/>
          <w:szCs w:val="21"/>
          <w:lang w:eastAsia="de-DE"/>
        </w:rPr>
        <w:t xml:space="preserve">“ </w:t>
      </w:r>
      <w:r w:rsidRPr="0025478A">
        <w:rPr>
          <w:rFonts w:ascii="Calibri" w:eastAsia="Times New Roman" w:hAnsi="Calibri" w:cs="Calibri"/>
          <w:i/>
          <w:iCs/>
          <w:sz w:val="18"/>
          <w:szCs w:val="18"/>
          <w:lang w:eastAsia="de-DE"/>
        </w:rPr>
        <w:t>(Bild: Ringspann)</w:t>
      </w:r>
    </w:p>
    <w:p w14:paraId="56D49C7D" w14:textId="2F4A71C5" w:rsidR="00D94651" w:rsidRPr="0025478A" w:rsidRDefault="00D94651" w:rsidP="00FF45E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40" w:line="240" w:lineRule="auto"/>
        <w:jc w:val="both"/>
        <w:rPr>
          <w:rFonts w:ascii="Calibri" w:eastAsia="Times New Roman" w:hAnsi="Calibri" w:cs="Calibri"/>
          <w:bCs/>
          <w:i/>
          <w:iCs/>
          <w:sz w:val="18"/>
          <w:szCs w:val="18"/>
          <w:lang w:eastAsia="de-DE"/>
        </w:rPr>
      </w:pPr>
      <w:r w:rsidRPr="0025478A">
        <w:rPr>
          <w:rFonts w:ascii="Calibri" w:eastAsia="Times New Roman" w:hAnsi="Calibri" w:cs="Calibri"/>
          <w:i/>
          <w:sz w:val="21"/>
          <w:szCs w:val="21"/>
          <w:lang w:eastAsia="de-DE"/>
        </w:rPr>
        <w:t xml:space="preserve">Bild </w:t>
      </w:r>
      <w:r w:rsidR="005A1669" w:rsidRPr="0025478A">
        <w:rPr>
          <w:rFonts w:ascii="Calibri" w:eastAsia="Times New Roman" w:hAnsi="Calibri" w:cs="Calibri"/>
          <w:i/>
          <w:sz w:val="21"/>
          <w:szCs w:val="21"/>
          <w:lang w:eastAsia="de-DE"/>
        </w:rPr>
        <w:t>3</w:t>
      </w:r>
      <w:r w:rsidR="00F2554E" w:rsidRPr="0025478A">
        <w:rPr>
          <w:rFonts w:ascii="Calibri" w:eastAsia="Times New Roman" w:hAnsi="Calibri" w:cs="Calibri"/>
          <w:i/>
          <w:sz w:val="21"/>
          <w:szCs w:val="21"/>
          <w:lang w:eastAsia="de-DE"/>
        </w:rPr>
        <w:t>a/3b</w:t>
      </w:r>
      <w:r w:rsidRPr="0025478A">
        <w:rPr>
          <w:rFonts w:ascii="Calibri" w:eastAsia="Times New Roman" w:hAnsi="Calibri" w:cs="Calibri"/>
          <w:i/>
          <w:sz w:val="21"/>
          <w:szCs w:val="21"/>
          <w:lang w:eastAsia="de-DE"/>
        </w:rPr>
        <w:t>:</w:t>
      </w:r>
      <w:r w:rsidR="005247FE" w:rsidRPr="0025478A">
        <w:rPr>
          <w:rFonts w:ascii="Calibri" w:eastAsia="Times New Roman" w:hAnsi="Calibri" w:cs="Calibri"/>
          <w:i/>
          <w:sz w:val="21"/>
          <w:szCs w:val="21"/>
          <w:lang w:eastAsia="de-DE"/>
        </w:rPr>
        <w:t xml:space="preserve"> </w:t>
      </w:r>
      <w:r w:rsidR="005A1669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Für die</w:t>
      </w:r>
      <w:r w:rsidR="005A1669" w:rsidRPr="0025478A">
        <w:rPr>
          <w:rFonts w:ascii="Calibri" w:eastAsia="Times New Roman" w:hAnsi="Calibri" w:cs="Calibri"/>
          <w:i/>
          <w:sz w:val="21"/>
          <w:szCs w:val="21"/>
          <w:lang w:eastAsia="de-DE"/>
        </w:rPr>
        <w:t xml:space="preserve"> </w:t>
      </w:r>
      <w:r w:rsidR="00F031AA" w:rsidRPr="0025478A">
        <w:rPr>
          <w:rFonts w:ascii="Calibri" w:eastAsia="Times New Roman" w:hAnsi="Calibri" w:cs="Calibri"/>
          <w:sz w:val="21"/>
          <w:szCs w:val="21"/>
          <w:lang w:eastAsia="de-DE"/>
        </w:rPr>
        <w:t xml:space="preserve">Hand- und Kraftspannung </w:t>
      </w:r>
      <w:r w:rsidR="005A1669" w:rsidRPr="0025478A">
        <w:rPr>
          <w:rFonts w:ascii="Calibri" w:eastAsia="Times New Roman" w:hAnsi="Calibri" w:cs="Calibri"/>
          <w:sz w:val="21"/>
          <w:szCs w:val="21"/>
          <w:lang w:eastAsia="de-DE"/>
        </w:rPr>
        <w:t>geeignet</w:t>
      </w:r>
      <w:r w:rsidR="00F031AA" w:rsidRPr="0025478A">
        <w:rPr>
          <w:rFonts w:ascii="Calibri" w:eastAsia="Times New Roman" w:hAnsi="Calibri" w:cs="Calibri"/>
          <w:sz w:val="21"/>
          <w:szCs w:val="21"/>
          <w:lang w:eastAsia="de-DE"/>
        </w:rPr>
        <w:t>:</w:t>
      </w:r>
      <w:r w:rsidR="00F031AA" w:rsidRPr="0025478A">
        <w:rPr>
          <w:rFonts w:ascii="Calibri" w:eastAsia="Times New Roman" w:hAnsi="Calibri" w:cs="Calibri"/>
          <w:i/>
          <w:sz w:val="21"/>
          <w:szCs w:val="21"/>
          <w:lang w:eastAsia="de-DE"/>
        </w:rPr>
        <w:t xml:space="preserve"> </w:t>
      </w:r>
      <w:r w:rsidR="00543349" w:rsidRPr="0025478A">
        <w:rPr>
          <w:rFonts w:ascii="Calibri" w:eastAsia="Times New Roman" w:hAnsi="Calibri" w:cs="Calibri"/>
          <w:sz w:val="21"/>
          <w:szCs w:val="21"/>
          <w:lang w:eastAsia="de-DE"/>
        </w:rPr>
        <w:t xml:space="preserve">Der </w:t>
      </w:r>
      <w:r w:rsidR="00543349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Dehnhülsen-Spanndorn</w:t>
      </w:r>
      <w:r w:rsidR="00543349" w:rsidRPr="0025478A">
        <w:rPr>
          <w:rFonts w:eastAsia="Times New Roman" w:cs="Calibri"/>
          <w:iCs/>
          <w:sz w:val="21"/>
          <w:szCs w:val="21"/>
          <w:lang w:eastAsia="de-DE"/>
        </w:rPr>
        <w:t xml:space="preserve"> HDDS von RINGSPANN </w:t>
      </w:r>
      <w:r w:rsidR="005A1669" w:rsidRPr="0025478A">
        <w:rPr>
          <w:rFonts w:eastAsia="Times New Roman" w:cs="Calibri"/>
          <w:iCs/>
          <w:sz w:val="21"/>
          <w:szCs w:val="21"/>
          <w:lang w:eastAsia="de-DE"/>
        </w:rPr>
        <w:t>vereinfacht den Einstieg in die</w:t>
      </w:r>
      <w:r w:rsidR="00543349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vollautomatisierte Fertigung</w:t>
      </w:r>
      <w:r w:rsidR="005A1669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, da bei seinem </w:t>
      </w:r>
      <w:r w:rsidR="00543349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Einsatz </w:t>
      </w:r>
      <w:r w:rsidR="005A1669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auf kostenintensive </w:t>
      </w:r>
      <w:proofErr w:type="spellStart"/>
      <w:r w:rsidR="00543349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Handling</w:t>
      </w:r>
      <w:r w:rsidR="005A1669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systeme</w:t>
      </w:r>
      <w:proofErr w:type="spellEnd"/>
      <w:r w:rsidR="00543349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und d</w:t>
      </w:r>
      <w:r w:rsidR="00B2373C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ie</w:t>
      </w:r>
      <w:r w:rsidR="00543349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da</w:t>
      </w:r>
      <w:r w:rsidR="005A1669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für nötige</w:t>
      </w:r>
      <w:r w:rsidR="00543349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Mess- und Steuerungstechnik </w:t>
      </w:r>
      <w:r w:rsidR="005A1669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v</w:t>
      </w:r>
      <w:r w:rsidR="00B2373C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>erzichtet werden</w:t>
      </w:r>
      <w:r w:rsidR="005A1669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kann</w:t>
      </w:r>
      <w:r w:rsidR="00B2373C" w:rsidRPr="0025478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. </w:t>
      </w:r>
      <w:r w:rsidRPr="0025478A">
        <w:rPr>
          <w:rFonts w:ascii="Calibri" w:eastAsia="Times New Roman" w:hAnsi="Calibri" w:cs="Calibri"/>
          <w:bCs/>
          <w:i/>
          <w:iCs/>
          <w:sz w:val="18"/>
          <w:szCs w:val="18"/>
          <w:lang w:eastAsia="de-DE"/>
        </w:rPr>
        <w:t>(Bild: Ringspann)</w:t>
      </w:r>
    </w:p>
    <w:p w14:paraId="5E06749D" w14:textId="77777777" w:rsidR="00B756F4" w:rsidRPr="0025478A" w:rsidRDefault="00B756F4" w:rsidP="00FF45E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40" w:line="240" w:lineRule="auto"/>
        <w:jc w:val="both"/>
        <w:rPr>
          <w:rFonts w:ascii="Calibri" w:eastAsia="Times New Roman" w:hAnsi="Calibri" w:cs="Calibri"/>
          <w:bCs/>
          <w:sz w:val="21"/>
          <w:szCs w:val="21"/>
          <w:lang w:eastAsia="de-DE"/>
        </w:rPr>
      </w:pPr>
    </w:p>
    <w:p w14:paraId="35845482" w14:textId="004B02F2" w:rsidR="00D94651" w:rsidRPr="0025478A" w:rsidRDefault="00B756F4" w:rsidP="00B75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both"/>
        <w:rPr>
          <w:rFonts w:ascii="Calibri" w:eastAsia="Times New Roman" w:hAnsi="Calibri" w:cs="Calibri"/>
          <w:bCs/>
          <w:i/>
          <w:iCs/>
          <w:sz w:val="21"/>
          <w:szCs w:val="21"/>
          <w:lang w:eastAsia="de-DE"/>
        </w:rPr>
      </w:pPr>
      <w:r w:rsidRPr="0025478A">
        <w:rPr>
          <w:rFonts w:ascii="Calibri" w:eastAsia="Times New Roman" w:hAnsi="Calibri" w:cs="Calibri"/>
          <w:bCs/>
          <w:i/>
          <w:iCs/>
          <w:sz w:val="21"/>
          <w:szCs w:val="21"/>
          <w:lang w:eastAsia="de-DE"/>
        </w:rPr>
        <w:t>((Infobox))</w:t>
      </w:r>
    </w:p>
    <w:p w14:paraId="68341733" w14:textId="48214321" w:rsidR="00B756F4" w:rsidRPr="0025478A" w:rsidRDefault="00B756F4" w:rsidP="00B75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sz w:val="21"/>
          <w:szCs w:val="21"/>
          <w:lang w:eastAsia="de-DE"/>
        </w:rPr>
      </w:pPr>
      <w:r w:rsidRPr="0025478A">
        <w:rPr>
          <w:rFonts w:ascii="Calibri" w:eastAsia="Times New Roman" w:hAnsi="Calibri" w:cs="Calibri"/>
          <w:b/>
          <w:sz w:val="21"/>
          <w:szCs w:val="21"/>
          <w:lang w:eastAsia="de-DE"/>
        </w:rPr>
        <w:t>In nur zwei Wochen geliefert</w:t>
      </w:r>
    </w:p>
    <w:p w14:paraId="58BCAD0B" w14:textId="33A6A9A1" w:rsidR="00B756F4" w:rsidRPr="0025478A" w:rsidRDefault="00B756F4" w:rsidP="00B75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Cs/>
          <w:sz w:val="21"/>
          <w:szCs w:val="21"/>
          <w:lang w:eastAsia="de-DE"/>
        </w:rPr>
      </w:pPr>
      <w:r w:rsidRPr="0025478A">
        <w:rPr>
          <w:rFonts w:ascii="Calibri" w:eastAsia="Times New Roman" w:hAnsi="Calibri" w:cs="Calibri"/>
          <w:bCs/>
          <w:sz w:val="21"/>
          <w:szCs w:val="21"/>
          <w:lang w:eastAsia="de-DE"/>
        </w:rPr>
        <w:t>Als Standard-Baureihe kann RINGSPANN den mechanischen Dehnhülsen-Spanndorn HDDS innerhalb von nur zwei Wochen ausliefern. Für die vereinfachte Konstruktionsarbeit stehen auf der Website des Unternehmens (</w:t>
      </w:r>
      <w:hyperlink r:id="rId7" w:history="1">
        <w:r w:rsidRPr="0025478A">
          <w:rPr>
            <w:rStyle w:val="Hyperlink"/>
            <w:rFonts w:ascii="Calibri" w:eastAsia="Times New Roman" w:hAnsi="Calibri" w:cs="Calibri"/>
            <w:bCs/>
            <w:sz w:val="21"/>
            <w:szCs w:val="21"/>
            <w:lang w:eastAsia="de-DE"/>
          </w:rPr>
          <w:t>www.ringspann.de</w:t>
        </w:r>
      </w:hyperlink>
      <w:r w:rsidRPr="0025478A">
        <w:rPr>
          <w:rFonts w:ascii="Calibri" w:eastAsia="Times New Roman" w:hAnsi="Calibri" w:cs="Calibri"/>
          <w:bCs/>
          <w:sz w:val="21"/>
          <w:szCs w:val="21"/>
          <w:lang w:eastAsia="de-DE"/>
        </w:rPr>
        <w:t xml:space="preserve">) zudem die 3D CAD-Modelle des HDDS zum kostenfreien Download parat. </w:t>
      </w:r>
    </w:p>
    <w:p w14:paraId="4429414A" w14:textId="264DB466" w:rsidR="00B756F4" w:rsidRPr="0025478A" w:rsidRDefault="00B756F4" w:rsidP="00B75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both"/>
        <w:rPr>
          <w:rFonts w:ascii="Calibri" w:eastAsia="Times New Roman" w:hAnsi="Calibri" w:cs="Calibri"/>
          <w:bCs/>
          <w:i/>
          <w:sz w:val="16"/>
          <w:szCs w:val="20"/>
          <w:lang w:eastAsia="de-DE"/>
        </w:rPr>
      </w:pPr>
      <w:r w:rsidRPr="0025478A">
        <w:rPr>
          <w:rFonts w:ascii="Calibri" w:eastAsia="Times New Roman" w:hAnsi="Calibri" w:cs="Calibri"/>
          <w:bCs/>
          <w:i/>
          <w:sz w:val="16"/>
          <w:szCs w:val="20"/>
          <w:lang w:eastAsia="de-DE"/>
        </w:rPr>
        <w:t xml:space="preserve">39 Wörter mit 318 Zeichen (inkl. Leerzeichen) </w:t>
      </w:r>
      <w:r w:rsidRPr="0025478A">
        <w:rPr>
          <w:rFonts w:ascii="Calibri" w:eastAsia="Times New Roman" w:hAnsi="Calibri" w:cs="Calibri"/>
          <w:bCs/>
          <w:i/>
          <w:sz w:val="16"/>
          <w:szCs w:val="20"/>
          <w:lang w:eastAsia="de-DE"/>
        </w:rPr>
        <w:tab/>
      </w:r>
      <w:r w:rsidRPr="0025478A">
        <w:rPr>
          <w:rFonts w:ascii="Calibri" w:eastAsia="Times New Roman" w:hAnsi="Calibri" w:cs="Calibri"/>
          <w:bCs/>
          <w:i/>
          <w:sz w:val="16"/>
          <w:szCs w:val="20"/>
          <w:lang w:eastAsia="de-DE"/>
        </w:rPr>
        <w:tab/>
        <w:t xml:space="preserve">          </w:t>
      </w:r>
    </w:p>
    <w:p w14:paraId="5E8AAF4A" w14:textId="77777777" w:rsidR="00B756F4" w:rsidRPr="0025478A" w:rsidRDefault="00B756F4" w:rsidP="00D94651">
      <w:pPr>
        <w:spacing w:after="0" w:line="360" w:lineRule="auto"/>
        <w:jc w:val="both"/>
        <w:rPr>
          <w:rFonts w:ascii="Calibri" w:eastAsia="Times New Roman" w:hAnsi="Calibri" w:cs="Calibri"/>
          <w:b/>
          <w:sz w:val="16"/>
          <w:szCs w:val="20"/>
          <w:lang w:eastAsia="de-DE"/>
        </w:rPr>
      </w:pPr>
    </w:p>
    <w:p w14:paraId="21C5A09B" w14:textId="35AF10A2" w:rsidR="00B756F4" w:rsidRPr="0025478A" w:rsidRDefault="00B756F4" w:rsidP="00D94651">
      <w:pPr>
        <w:spacing w:after="0" w:line="360" w:lineRule="auto"/>
        <w:jc w:val="both"/>
        <w:rPr>
          <w:rFonts w:ascii="Calibri" w:eastAsia="Times New Roman" w:hAnsi="Calibri" w:cs="Calibri"/>
          <w:b/>
          <w:sz w:val="16"/>
          <w:szCs w:val="20"/>
          <w:lang w:eastAsia="de-DE"/>
        </w:rPr>
      </w:pPr>
    </w:p>
    <w:p w14:paraId="181DE4C8" w14:textId="77777777" w:rsidR="00B756F4" w:rsidRPr="0025478A" w:rsidRDefault="00B756F4" w:rsidP="00D94651">
      <w:pPr>
        <w:spacing w:after="0" w:line="360" w:lineRule="auto"/>
        <w:jc w:val="both"/>
        <w:rPr>
          <w:rFonts w:ascii="Calibri" w:eastAsia="Times New Roman" w:hAnsi="Calibri" w:cs="Calibri"/>
          <w:b/>
          <w:sz w:val="16"/>
          <w:szCs w:val="20"/>
          <w:lang w:eastAsia="de-DE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2906"/>
      </w:tblGrid>
      <w:tr w:rsidR="00D94651" w:rsidRPr="0025478A" w14:paraId="4C1905F6" w14:textId="77777777" w:rsidTr="005247FE">
        <w:tc>
          <w:tcPr>
            <w:tcW w:w="5599" w:type="dxa"/>
          </w:tcPr>
          <w:p w14:paraId="30AAC4B0" w14:textId="77777777" w:rsidR="00D94651" w:rsidRPr="0025478A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b/>
                <w:sz w:val="21"/>
                <w:szCs w:val="21"/>
                <w:lang w:eastAsia="de-DE"/>
              </w:rPr>
            </w:pPr>
            <w:r w:rsidRPr="0025478A">
              <w:rPr>
                <w:rFonts w:ascii="Calibri" w:eastAsia="Times New Roman" w:hAnsi="Calibri" w:cs="Calibri"/>
                <w:b/>
                <w:spacing w:val="-5"/>
                <w:sz w:val="21"/>
                <w:szCs w:val="21"/>
                <w:lang w:eastAsia="de-DE"/>
              </w:rPr>
              <w:t>Anbieter:</w:t>
            </w:r>
          </w:p>
        </w:tc>
        <w:tc>
          <w:tcPr>
            <w:tcW w:w="2906" w:type="dxa"/>
          </w:tcPr>
          <w:p w14:paraId="22485607" w14:textId="77777777" w:rsidR="00D94651" w:rsidRPr="0025478A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b/>
                <w:sz w:val="21"/>
                <w:szCs w:val="21"/>
                <w:lang w:eastAsia="de-DE"/>
              </w:rPr>
            </w:pPr>
            <w:r w:rsidRPr="0025478A">
              <w:rPr>
                <w:rFonts w:ascii="Calibri" w:eastAsia="Times New Roman" w:hAnsi="Calibri" w:cs="Calibri"/>
                <w:b/>
                <w:sz w:val="21"/>
                <w:szCs w:val="21"/>
                <w:lang w:eastAsia="de-DE"/>
              </w:rPr>
              <w:t>Presseagentur:</w:t>
            </w:r>
          </w:p>
        </w:tc>
      </w:tr>
      <w:tr w:rsidR="00D94651" w:rsidRPr="0025478A" w14:paraId="50D64F44" w14:textId="77777777" w:rsidTr="005247FE">
        <w:tc>
          <w:tcPr>
            <w:tcW w:w="5599" w:type="dxa"/>
          </w:tcPr>
          <w:p w14:paraId="770689C7" w14:textId="77777777" w:rsidR="00D94651" w:rsidRPr="0025478A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25478A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RINGSPANN GmbH</w:t>
            </w:r>
          </w:p>
        </w:tc>
        <w:tc>
          <w:tcPr>
            <w:tcW w:w="2906" w:type="dxa"/>
          </w:tcPr>
          <w:p w14:paraId="50E08836" w14:textId="77777777" w:rsidR="00D94651" w:rsidRPr="0025478A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25478A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Graf &amp; Creative PR</w:t>
            </w:r>
          </w:p>
        </w:tc>
      </w:tr>
      <w:tr w:rsidR="00D94651" w:rsidRPr="0025478A" w14:paraId="5724C74F" w14:textId="77777777" w:rsidTr="005247FE">
        <w:tc>
          <w:tcPr>
            <w:tcW w:w="5599" w:type="dxa"/>
          </w:tcPr>
          <w:p w14:paraId="48ABC0C4" w14:textId="77777777" w:rsidR="00D94651" w:rsidRPr="0025478A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25478A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Pia Katzenmeier</w:t>
            </w:r>
          </w:p>
        </w:tc>
        <w:tc>
          <w:tcPr>
            <w:tcW w:w="2906" w:type="dxa"/>
          </w:tcPr>
          <w:p w14:paraId="000EE99C" w14:textId="77777777" w:rsidR="00D94651" w:rsidRPr="0025478A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25478A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Robert-Bosch-Str. 7</w:t>
            </w:r>
          </w:p>
        </w:tc>
      </w:tr>
      <w:tr w:rsidR="00D94651" w:rsidRPr="0025478A" w14:paraId="0E3EE822" w14:textId="77777777" w:rsidTr="005247FE">
        <w:tc>
          <w:tcPr>
            <w:tcW w:w="5599" w:type="dxa"/>
          </w:tcPr>
          <w:p w14:paraId="38FF0009" w14:textId="77777777" w:rsidR="00D94651" w:rsidRPr="0025478A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25478A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Schaberweg 30 - 34</w:t>
            </w:r>
          </w:p>
        </w:tc>
        <w:tc>
          <w:tcPr>
            <w:tcW w:w="2906" w:type="dxa"/>
          </w:tcPr>
          <w:p w14:paraId="29B134AF" w14:textId="77777777" w:rsidR="00D94651" w:rsidRPr="0025478A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25478A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D-64293 Darmstadt</w:t>
            </w:r>
          </w:p>
        </w:tc>
      </w:tr>
      <w:tr w:rsidR="00D94651" w:rsidRPr="0025478A" w14:paraId="1240F74F" w14:textId="77777777" w:rsidTr="005247FE">
        <w:tc>
          <w:tcPr>
            <w:tcW w:w="5599" w:type="dxa"/>
          </w:tcPr>
          <w:p w14:paraId="1E5C0991" w14:textId="77777777" w:rsidR="00D94651" w:rsidRPr="0025478A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25478A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D-61348 Bad Homburg</w:t>
            </w:r>
          </w:p>
        </w:tc>
        <w:tc>
          <w:tcPr>
            <w:tcW w:w="2906" w:type="dxa"/>
          </w:tcPr>
          <w:p w14:paraId="4BE7AF68" w14:textId="77777777" w:rsidR="00D94651" w:rsidRPr="0025478A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25478A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Tel.: 0049 (0) 61 51 / 42 87 91-0</w:t>
            </w:r>
          </w:p>
        </w:tc>
      </w:tr>
      <w:tr w:rsidR="00D94651" w:rsidRPr="0025478A" w14:paraId="26883217" w14:textId="77777777" w:rsidTr="005247FE">
        <w:tc>
          <w:tcPr>
            <w:tcW w:w="5599" w:type="dxa"/>
          </w:tcPr>
          <w:p w14:paraId="615C52F6" w14:textId="77777777" w:rsidR="00D94651" w:rsidRPr="0025478A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25478A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 xml:space="preserve">Tel.: 0049 (0) 61 72/ 275 118 </w:t>
            </w:r>
          </w:p>
        </w:tc>
        <w:tc>
          <w:tcPr>
            <w:tcW w:w="2906" w:type="dxa"/>
          </w:tcPr>
          <w:p w14:paraId="2DE7893A" w14:textId="77777777" w:rsidR="00D94651" w:rsidRPr="0025478A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25478A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Fax: 0049 (0) 61 51 / 42 87 91-9</w:t>
            </w:r>
          </w:p>
        </w:tc>
      </w:tr>
      <w:tr w:rsidR="00D94651" w:rsidRPr="0025478A" w14:paraId="3DAB2273" w14:textId="77777777" w:rsidTr="005247FE">
        <w:tc>
          <w:tcPr>
            <w:tcW w:w="5599" w:type="dxa"/>
          </w:tcPr>
          <w:p w14:paraId="51F662CA" w14:textId="77777777" w:rsidR="00D94651" w:rsidRPr="0025478A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25478A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Fax: 0049 (0) 61 72/ 275 61 18</w:t>
            </w:r>
          </w:p>
        </w:tc>
        <w:tc>
          <w:tcPr>
            <w:tcW w:w="2906" w:type="dxa"/>
          </w:tcPr>
          <w:p w14:paraId="7438AF54" w14:textId="77777777" w:rsidR="00D94651" w:rsidRPr="0025478A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</w:pPr>
            <w:r w:rsidRPr="0025478A"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  <w:t>E-</w:t>
            </w:r>
            <w:r w:rsidRPr="0025478A">
              <w:rPr>
                <w:rFonts w:ascii="Calibri" w:eastAsia="Times New Roman" w:hAnsi="Calibri" w:cs="Calibri"/>
                <w:color w:val="000000"/>
                <w:sz w:val="21"/>
                <w:szCs w:val="21"/>
                <w:lang w:val="it-IT" w:eastAsia="de-DE"/>
              </w:rPr>
              <w:t xml:space="preserve">Mail: </w:t>
            </w:r>
            <w:hyperlink r:id="rId8" w:history="1">
              <w:r w:rsidRPr="0025478A">
                <w:rPr>
                  <w:rFonts w:ascii="Calibri" w:eastAsia="Times New Roman" w:hAnsi="Calibri" w:cs="Calibri"/>
                  <w:color w:val="000000"/>
                  <w:sz w:val="21"/>
                  <w:szCs w:val="21"/>
                  <w:u w:val="single"/>
                  <w:lang w:val="it-IT" w:eastAsia="de-DE"/>
                </w:rPr>
                <w:t>info@guc.biz</w:t>
              </w:r>
            </w:hyperlink>
          </w:p>
        </w:tc>
      </w:tr>
      <w:tr w:rsidR="00D94651" w:rsidRPr="0025478A" w14:paraId="62673C4E" w14:textId="77777777" w:rsidTr="005247FE">
        <w:tc>
          <w:tcPr>
            <w:tcW w:w="5599" w:type="dxa"/>
          </w:tcPr>
          <w:p w14:paraId="69557635" w14:textId="77777777" w:rsidR="00D94651" w:rsidRPr="0025478A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</w:pPr>
            <w:r w:rsidRPr="0025478A"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  <w:t xml:space="preserve">E-Mail: </w:t>
            </w:r>
            <w:hyperlink r:id="rId9" w:history="1">
              <w:r w:rsidRPr="0025478A">
                <w:rPr>
                  <w:rFonts w:ascii="Calibri" w:eastAsia="Times New Roman" w:hAnsi="Calibri" w:cs="Calibri"/>
                  <w:color w:val="0000FF"/>
                  <w:sz w:val="21"/>
                  <w:szCs w:val="21"/>
                  <w:u w:val="single"/>
                  <w:lang w:val="it-IT" w:eastAsia="de-DE"/>
                </w:rPr>
                <w:t>info@ringspann.de</w:t>
              </w:r>
            </w:hyperlink>
            <w:r w:rsidRPr="0025478A"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  <w:t>/ pia.katzenmeier@ringspann.de</w:t>
            </w:r>
          </w:p>
        </w:tc>
        <w:tc>
          <w:tcPr>
            <w:tcW w:w="2906" w:type="dxa"/>
          </w:tcPr>
          <w:p w14:paraId="0EA4C6B1" w14:textId="77777777" w:rsidR="00D94651" w:rsidRPr="0025478A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</w:pPr>
            <w:r w:rsidRPr="0025478A"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  <w:t>Internet: www.pr-box.de</w:t>
            </w:r>
          </w:p>
        </w:tc>
      </w:tr>
      <w:tr w:rsidR="00D94651" w:rsidRPr="00D94651" w14:paraId="7DF7520B" w14:textId="77777777" w:rsidTr="005247FE">
        <w:tc>
          <w:tcPr>
            <w:tcW w:w="5599" w:type="dxa"/>
          </w:tcPr>
          <w:p w14:paraId="2D816B88" w14:textId="77777777" w:rsidR="00D94651" w:rsidRPr="005247FE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</w:pPr>
            <w:r w:rsidRPr="0025478A"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  <w:t xml:space="preserve">Internet: </w:t>
            </w:r>
            <w:hyperlink r:id="rId10" w:history="1">
              <w:r w:rsidRPr="0025478A">
                <w:rPr>
                  <w:rFonts w:ascii="Calibri" w:eastAsia="Times New Roman" w:hAnsi="Calibri" w:cs="Calibri"/>
                  <w:color w:val="0000FF"/>
                  <w:sz w:val="21"/>
                  <w:szCs w:val="21"/>
                  <w:u w:val="single"/>
                  <w:lang w:val="it-IT" w:eastAsia="de-DE"/>
                </w:rPr>
                <w:t>www.ringspann.de/</w:t>
              </w:r>
            </w:hyperlink>
            <w:r w:rsidRPr="0025478A"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  <w:t xml:space="preserve"> www.ringspann.com</w:t>
            </w:r>
          </w:p>
        </w:tc>
        <w:tc>
          <w:tcPr>
            <w:tcW w:w="2906" w:type="dxa"/>
          </w:tcPr>
          <w:p w14:paraId="59070929" w14:textId="77777777" w:rsidR="00D94651" w:rsidRPr="005247FE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</w:pPr>
          </w:p>
        </w:tc>
      </w:tr>
    </w:tbl>
    <w:p w14:paraId="14135C45" w14:textId="77777777" w:rsidR="00662A20" w:rsidRDefault="00662A20"/>
    <w:sectPr w:rsidR="00662A20" w:rsidSect="0070680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1134" w:right="1985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476D46" w14:textId="77777777" w:rsidR="009B5D05" w:rsidRDefault="009B5D05" w:rsidP="00DA200F">
      <w:pPr>
        <w:spacing w:after="0" w:line="240" w:lineRule="auto"/>
      </w:pPr>
      <w:r>
        <w:separator/>
      </w:r>
    </w:p>
  </w:endnote>
  <w:endnote w:type="continuationSeparator" w:id="0">
    <w:p w14:paraId="726BC261" w14:textId="77777777" w:rsidR="009B5D05" w:rsidRDefault="009B5D05" w:rsidP="00DA2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8B463A" w14:textId="77777777" w:rsidR="00DA200F" w:rsidRDefault="00DA200F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BABD7F" w14:textId="77777777" w:rsidR="00DA200F" w:rsidRDefault="00DA200F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5EAC73" w14:textId="77777777" w:rsidR="00DA200F" w:rsidRDefault="00DA200F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28F9E9" w14:textId="77777777" w:rsidR="009B5D05" w:rsidRDefault="009B5D05" w:rsidP="00DA200F">
      <w:pPr>
        <w:spacing w:after="0" w:line="240" w:lineRule="auto"/>
      </w:pPr>
      <w:r>
        <w:separator/>
      </w:r>
    </w:p>
  </w:footnote>
  <w:footnote w:type="continuationSeparator" w:id="0">
    <w:p w14:paraId="0894D015" w14:textId="77777777" w:rsidR="009B5D05" w:rsidRDefault="009B5D05" w:rsidP="00DA2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A5D4EB" w14:textId="77777777" w:rsidR="00DA200F" w:rsidRDefault="00DA200F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0AFE56" w14:textId="77777777" w:rsidR="00DA200F" w:rsidRDefault="00DA200F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E0C1B3" w14:textId="77777777" w:rsidR="00DA200F" w:rsidRDefault="00DA200F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4651"/>
    <w:rsid w:val="00002ED8"/>
    <w:rsid w:val="00007E18"/>
    <w:rsid w:val="00024E2B"/>
    <w:rsid w:val="00027069"/>
    <w:rsid w:val="00037360"/>
    <w:rsid w:val="00086FB3"/>
    <w:rsid w:val="000A1721"/>
    <w:rsid w:val="000A37AB"/>
    <w:rsid w:val="000D6A07"/>
    <w:rsid w:val="000E6731"/>
    <w:rsid w:val="000F0ECD"/>
    <w:rsid w:val="001020D4"/>
    <w:rsid w:val="00107BD9"/>
    <w:rsid w:val="001330A4"/>
    <w:rsid w:val="0014251A"/>
    <w:rsid w:val="00160D7F"/>
    <w:rsid w:val="00164B49"/>
    <w:rsid w:val="00185A55"/>
    <w:rsid w:val="00186FCD"/>
    <w:rsid w:val="0019706E"/>
    <w:rsid w:val="001B30AF"/>
    <w:rsid w:val="001B66A2"/>
    <w:rsid w:val="001D0CCE"/>
    <w:rsid w:val="001E29E6"/>
    <w:rsid w:val="001F22BF"/>
    <w:rsid w:val="001F42E3"/>
    <w:rsid w:val="0021675F"/>
    <w:rsid w:val="002252CF"/>
    <w:rsid w:val="002334DD"/>
    <w:rsid w:val="00237666"/>
    <w:rsid w:val="0025478A"/>
    <w:rsid w:val="00271481"/>
    <w:rsid w:val="002757BC"/>
    <w:rsid w:val="00287F4E"/>
    <w:rsid w:val="00295D77"/>
    <w:rsid w:val="002A1C1D"/>
    <w:rsid w:val="002A50C3"/>
    <w:rsid w:val="002B09B2"/>
    <w:rsid w:val="002C764D"/>
    <w:rsid w:val="002D0B75"/>
    <w:rsid w:val="0031011D"/>
    <w:rsid w:val="003545C1"/>
    <w:rsid w:val="00357923"/>
    <w:rsid w:val="0036160C"/>
    <w:rsid w:val="00361B3D"/>
    <w:rsid w:val="003731D3"/>
    <w:rsid w:val="00376EB7"/>
    <w:rsid w:val="00382178"/>
    <w:rsid w:val="00395BE1"/>
    <w:rsid w:val="003A5670"/>
    <w:rsid w:val="00413B0C"/>
    <w:rsid w:val="00435826"/>
    <w:rsid w:val="004500A5"/>
    <w:rsid w:val="00453C6B"/>
    <w:rsid w:val="00456E3C"/>
    <w:rsid w:val="004665A3"/>
    <w:rsid w:val="00467F7B"/>
    <w:rsid w:val="004715D9"/>
    <w:rsid w:val="004766E3"/>
    <w:rsid w:val="00477121"/>
    <w:rsid w:val="00491FE0"/>
    <w:rsid w:val="004B0634"/>
    <w:rsid w:val="004B5E1E"/>
    <w:rsid w:val="004C3015"/>
    <w:rsid w:val="004C4DCB"/>
    <w:rsid w:val="004E2022"/>
    <w:rsid w:val="004E6EF7"/>
    <w:rsid w:val="004F3C9D"/>
    <w:rsid w:val="005247FE"/>
    <w:rsid w:val="00540969"/>
    <w:rsid w:val="00543349"/>
    <w:rsid w:val="00557474"/>
    <w:rsid w:val="005937A4"/>
    <w:rsid w:val="005A1669"/>
    <w:rsid w:val="005A3267"/>
    <w:rsid w:val="005B751C"/>
    <w:rsid w:val="005C068C"/>
    <w:rsid w:val="005D20A5"/>
    <w:rsid w:val="005E7631"/>
    <w:rsid w:val="006103A6"/>
    <w:rsid w:val="00614479"/>
    <w:rsid w:val="00646345"/>
    <w:rsid w:val="006503C5"/>
    <w:rsid w:val="00662A20"/>
    <w:rsid w:val="006743AC"/>
    <w:rsid w:val="00677A0D"/>
    <w:rsid w:val="006855EE"/>
    <w:rsid w:val="00696765"/>
    <w:rsid w:val="006C0FEE"/>
    <w:rsid w:val="006D7E08"/>
    <w:rsid w:val="00700B7D"/>
    <w:rsid w:val="00723AE5"/>
    <w:rsid w:val="00723C80"/>
    <w:rsid w:val="00733F94"/>
    <w:rsid w:val="00734E71"/>
    <w:rsid w:val="007373E8"/>
    <w:rsid w:val="0074284F"/>
    <w:rsid w:val="0076135F"/>
    <w:rsid w:val="007A6288"/>
    <w:rsid w:val="007B6774"/>
    <w:rsid w:val="007D0F67"/>
    <w:rsid w:val="007E2A5E"/>
    <w:rsid w:val="00802E98"/>
    <w:rsid w:val="008171F0"/>
    <w:rsid w:val="00831CC0"/>
    <w:rsid w:val="00833AEF"/>
    <w:rsid w:val="00833C23"/>
    <w:rsid w:val="00842924"/>
    <w:rsid w:val="00854BD9"/>
    <w:rsid w:val="0086475A"/>
    <w:rsid w:val="0087068E"/>
    <w:rsid w:val="00873A6B"/>
    <w:rsid w:val="00880C5E"/>
    <w:rsid w:val="008A0727"/>
    <w:rsid w:val="008B0B7E"/>
    <w:rsid w:val="008C4E26"/>
    <w:rsid w:val="008E2AA0"/>
    <w:rsid w:val="008F4F6E"/>
    <w:rsid w:val="00903808"/>
    <w:rsid w:val="00921F6B"/>
    <w:rsid w:val="009635EA"/>
    <w:rsid w:val="009820EF"/>
    <w:rsid w:val="0098788E"/>
    <w:rsid w:val="009A132E"/>
    <w:rsid w:val="009B5D05"/>
    <w:rsid w:val="009D0B5B"/>
    <w:rsid w:val="009D63AB"/>
    <w:rsid w:val="009F09E8"/>
    <w:rsid w:val="009F15D0"/>
    <w:rsid w:val="009F1EB4"/>
    <w:rsid w:val="009F4BB1"/>
    <w:rsid w:val="00A166AB"/>
    <w:rsid w:val="00A36422"/>
    <w:rsid w:val="00A41A17"/>
    <w:rsid w:val="00A455A2"/>
    <w:rsid w:val="00A46A1B"/>
    <w:rsid w:val="00A51C54"/>
    <w:rsid w:val="00A6467E"/>
    <w:rsid w:val="00A709F6"/>
    <w:rsid w:val="00A907F7"/>
    <w:rsid w:val="00AA30D6"/>
    <w:rsid w:val="00AC236F"/>
    <w:rsid w:val="00AC4B4C"/>
    <w:rsid w:val="00B05890"/>
    <w:rsid w:val="00B22AF3"/>
    <w:rsid w:val="00B2373C"/>
    <w:rsid w:val="00B26C53"/>
    <w:rsid w:val="00B44BCF"/>
    <w:rsid w:val="00B747C0"/>
    <w:rsid w:val="00B756F4"/>
    <w:rsid w:val="00B94C12"/>
    <w:rsid w:val="00BA0A68"/>
    <w:rsid w:val="00BA7722"/>
    <w:rsid w:val="00BB2952"/>
    <w:rsid w:val="00BD29D6"/>
    <w:rsid w:val="00C107AB"/>
    <w:rsid w:val="00C17E38"/>
    <w:rsid w:val="00C25D6F"/>
    <w:rsid w:val="00C52684"/>
    <w:rsid w:val="00C713D7"/>
    <w:rsid w:val="00C7446D"/>
    <w:rsid w:val="00C83352"/>
    <w:rsid w:val="00C916F0"/>
    <w:rsid w:val="00CA043E"/>
    <w:rsid w:val="00CA27D2"/>
    <w:rsid w:val="00CA64EB"/>
    <w:rsid w:val="00CC2792"/>
    <w:rsid w:val="00CC7945"/>
    <w:rsid w:val="00CE2F1C"/>
    <w:rsid w:val="00D01CC1"/>
    <w:rsid w:val="00D154C6"/>
    <w:rsid w:val="00D2219D"/>
    <w:rsid w:val="00D43E8D"/>
    <w:rsid w:val="00D5692D"/>
    <w:rsid w:val="00D5793D"/>
    <w:rsid w:val="00D60392"/>
    <w:rsid w:val="00D60E16"/>
    <w:rsid w:val="00D7302F"/>
    <w:rsid w:val="00D80B0E"/>
    <w:rsid w:val="00D94651"/>
    <w:rsid w:val="00DA200F"/>
    <w:rsid w:val="00DB438B"/>
    <w:rsid w:val="00DD0E74"/>
    <w:rsid w:val="00DE4303"/>
    <w:rsid w:val="00DE6BFD"/>
    <w:rsid w:val="00DF1075"/>
    <w:rsid w:val="00E3199C"/>
    <w:rsid w:val="00E42690"/>
    <w:rsid w:val="00E45C81"/>
    <w:rsid w:val="00E670FF"/>
    <w:rsid w:val="00E920B9"/>
    <w:rsid w:val="00E96B15"/>
    <w:rsid w:val="00EB33E9"/>
    <w:rsid w:val="00EE6C58"/>
    <w:rsid w:val="00EF038A"/>
    <w:rsid w:val="00EF0C68"/>
    <w:rsid w:val="00EF529E"/>
    <w:rsid w:val="00F0047C"/>
    <w:rsid w:val="00F031AA"/>
    <w:rsid w:val="00F109BC"/>
    <w:rsid w:val="00F12150"/>
    <w:rsid w:val="00F134A9"/>
    <w:rsid w:val="00F16503"/>
    <w:rsid w:val="00F16735"/>
    <w:rsid w:val="00F2554E"/>
    <w:rsid w:val="00F33656"/>
    <w:rsid w:val="00F33FB5"/>
    <w:rsid w:val="00F5794B"/>
    <w:rsid w:val="00F6003E"/>
    <w:rsid w:val="00F6508B"/>
    <w:rsid w:val="00F776D5"/>
    <w:rsid w:val="00F8019E"/>
    <w:rsid w:val="00F80A93"/>
    <w:rsid w:val="00F930AA"/>
    <w:rsid w:val="00F93AB3"/>
    <w:rsid w:val="00FA05A0"/>
    <w:rsid w:val="00FA5617"/>
    <w:rsid w:val="00FA6902"/>
    <w:rsid w:val="00FB793E"/>
    <w:rsid w:val="00FC7F9B"/>
    <w:rsid w:val="00FD0914"/>
    <w:rsid w:val="00FD155F"/>
    <w:rsid w:val="00FF4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A0FB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D155F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DA20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A200F"/>
  </w:style>
  <w:style w:type="paragraph" w:styleId="Fuzeile">
    <w:name w:val="footer"/>
    <w:basedOn w:val="Standard"/>
    <w:link w:val="FuzeileZchn"/>
    <w:uiPriority w:val="99"/>
    <w:semiHidden/>
    <w:unhideWhenUsed/>
    <w:rsid w:val="00DA20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A200F"/>
  </w:style>
  <w:style w:type="character" w:styleId="Hyperlink">
    <w:name w:val="Hyperlink"/>
    <w:basedOn w:val="Absatz-Standardschriftart"/>
    <w:uiPriority w:val="99"/>
    <w:unhideWhenUsed/>
    <w:rsid w:val="00B756F4"/>
    <w:rPr>
      <w:color w:val="0563C1" w:themeColor="hyperlink"/>
      <w:u w:val="single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B756F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guc.biz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ringspann.de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ringspann.d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ringspann.de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1106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2017-06-30T04:55:00Z</dcterms:created>
  <dcterms:modified xsi:type="dcterms:W3CDTF">2021-09-08T11:08:00Z</dcterms:modified>
</cp:coreProperties>
</file>