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pBdr>
          <w:bottom w:val="single" w:sz="4" w:space="1" w:color="000000"/>
        </w:pBdr>
        <w:tabs>
          <w:tab w:val="clear" w:pos="708"/>
          <w:tab w:val="right" w:pos="8222" w:leader="none"/>
        </w:tabs>
        <w:ind w:start="0" w:end="-568"/>
        <w:jc w:val="both"/>
        <w:rPr>
          <w:rFonts w:ascii="Calibri" w:hAnsi="Calibri"/>
          <w:color w:val="000000"/>
          <w:spacing w:val="0"/>
          <w:sz w:val="32"/>
          <w:szCs w:val="32"/>
        </w:rPr>
      </w:pPr>
      <w:r>
        <w:drawing>
          <wp:anchor distT="0" distB="0" distL="0" distR="0" simplePos="0" relativeHeight="2" behindDoc="0" locked="0" layoutInCell="0" allowOverlap="1">
            <wp:simplePos x="0" y="0"/>
            <wp:positionH relativeFrom="page">
              <wp:posOffset>5492750</wp:posOffset>
            </wp:positionH>
            <wp:positionV relativeFrom="paragraph">
              <wp:posOffset>-622300</wp:posOffset>
            </wp:positionV>
            <wp:extent cx="1839595" cy="723265"/>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noChangeArrowheads="1"/>
                    </pic:cNvPicPr>
                  </pic:nvPicPr>
                  <pic:blipFill>
                    <a:blip r:embed="rId2"/>
                    <a:stretch>
                      <a:fillRect/>
                    </a:stretch>
                  </pic:blipFill>
                  <pic:spPr bwMode="auto">
                    <a:xfrm>
                      <a:off x="0" y="0"/>
                      <a:ext cx="1839595" cy="723265"/>
                    </a:xfrm>
                    <a:prstGeom prst="rect">
                      <a:avLst/>
                    </a:prstGeom>
                    <a:noFill/>
                  </pic:spPr>
                </pic:pic>
              </a:graphicData>
            </a:graphic>
          </wp:anchor>
        </w:drawing>
      </w:r>
      <w:r>
        <w:rPr>
          <w:rFonts w:ascii="Calibri" w:hAnsi="Calibri"/>
          <w:color w:val="000000"/>
          <w:spacing w:val="0"/>
          <w:sz w:val="32"/>
          <w:szCs w:val="32"/>
        </w:rPr>
        <w:t>PRESSE-INFORMATION</w:t>
      </w:r>
    </w:p>
    <w:p>
      <w:pPr>
        <w:pStyle w:val="Normal"/>
        <w:ind w:start="0"/>
        <w:jc w:val="both"/>
        <w:rPr>
          <w:rFonts w:ascii="Calibri" w:hAnsi="Calibri"/>
          <w:b/>
          <w:color w:val="000000"/>
          <w:spacing w:val="0"/>
        </w:rPr>
      </w:pPr>
      <w:r>
        <w:rPr>
          <w:rFonts w:ascii="Calibri" w:hAnsi="Calibri"/>
          <w:b/>
          <w:color w:val="000000"/>
          <w:spacing w:val="0"/>
        </w:rPr>
      </w:r>
    </w:p>
    <w:p>
      <w:pPr>
        <w:pStyle w:val="Normal"/>
        <w:ind w:start="0"/>
        <w:jc w:val="both"/>
        <w:rPr>
          <w:rFonts w:ascii="Calibri" w:hAnsi="Calibri"/>
          <w:b/>
          <w:color w:val="000000"/>
          <w:spacing w:val="0"/>
        </w:rPr>
      </w:pPr>
      <w:r>
        <w:rPr>
          <w:rFonts w:ascii="Calibri" w:hAnsi="Calibri"/>
          <w:b/>
          <w:color w:val="000000"/>
          <w:spacing w:val="0"/>
        </w:rPr>
      </w:r>
    </w:p>
    <w:p>
      <w:pPr>
        <w:pStyle w:val="Normal"/>
        <w:ind w:start="0"/>
        <w:rPr>
          <w:rFonts w:ascii="Calibri" w:hAnsi="Calibri"/>
          <w:i/>
          <w:spacing w:val="0"/>
        </w:rPr>
      </w:pPr>
      <w:r>
        <w:rPr>
          <w:rFonts w:ascii="Calibri" w:hAnsi="Calibri"/>
          <w:i/>
          <w:spacing w:val="0"/>
        </w:rPr>
        <w:t>Arbeitsplatzsysteme/ Ergonomie/ Arbeitsschutz/ Arbeitssicherheit/ Montagetechnik/ Materialfluss/ Fördertechnik/ Profilsysteme/ Betriebsausstattung/ Betriebsorganisation</w:t>
      </w:r>
    </w:p>
    <w:p>
      <w:pPr>
        <w:pStyle w:val="Normal"/>
        <w:ind w:start="0"/>
        <w:rPr>
          <w:rFonts w:ascii="Calibri" w:hAnsi="Calibri"/>
          <w:i/>
          <w:spacing w:val="0"/>
        </w:rPr>
      </w:pPr>
      <w:r>
        <w:rPr>
          <w:rFonts w:ascii="Calibri" w:hAnsi="Calibri"/>
          <w:i/>
          <w:spacing w:val="0"/>
        </w:rPr>
      </w:r>
    </w:p>
    <w:p>
      <w:pPr>
        <w:pStyle w:val="Normal"/>
        <w:spacing w:lineRule="auto" w:line="276"/>
        <w:ind w:start="0"/>
        <w:jc w:val="both"/>
        <w:rPr>
          <w:rFonts w:ascii="Calibri" w:hAnsi="Calibri" w:cs="Arial"/>
          <w:b/>
          <w:sz w:val="48"/>
          <w:szCs w:val="48"/>
        </w:rPr>
      </w:pPr>
      <w:r>
        <w:rPr>
          <w:rFonts w:cs="Arial" w:ascii="Calibri" w:hAnsi="Calibri"/>
          <w:b/>
          <w:sz w:val="48"/>
          <w:szCs w:val="48"/>
        </w:rPr>
        <w:t>Arbeitsplätze schneller und komfortabler konfigurieren</w:t>
      </w:r>
    </w:p>
    <w:p>
      <w:pPr>
        <w:pStyle w:val="Normal"/>
        <w:spacing w:lineRule="auto" w:line="276"/>
        <w:ind w:start="0"/>
        <w:jc w:val="both"/>
        <w:rPr>
          <w:rFonts w:ascii="Calibri" w:hAnsi="Calibri" w:cs="Arial"/>
          <w:b/>
          <w:sz w:val="24"/>
          <w:szCs w:val="24"/>
        </w:rPr>
      </w:pPr>
      <w:r>
        <w:rPr>
          <w:rFonts w:cs="Arial" w:ascii="Calibri" w:hAnsi="Calibri"/>
          <w:b/>
          <w:sz w:val="24"/>
          <w:szCs w:val="24"/>
        </w:rPr>
      </w:r>
    </w:p>
    <w:p>
      <w:pPr>
        <w:pStyle w:val="Normal"/>
        <w:spacing w:lineRule="auto" w:line="360"/>
        <w:ind w:start="0"/>
        <w:jc w:val="both"/>
        <w:rPr>
          <w:rFonts w:ascii="Calibri" w:hAnsi="Calibri" w:cs="Arial"/>
          <w:b/>
          <w:sz w:val="24"/>
          <w:szCs w:val="24"/>
        </w:rPr>
      </w:pPr>
      <w:r>
        <w:rPr>
          <w:rFonts w:cs="Arial" w:ascii="Calibri" w:hAnsi="Calibri"/>
          <w:b/>
          <w:sz w:val="24"/>
          <w:szCs w:val="24"/>
        </w:rPr>
        <w:t>MiniTec erweitert Online-Konfigurator für ergonomische Arbeitsplatzsysteme</w:t>
      </w:r>
    </w:p>
    <w:p>
      <w:pPr>
        <w:pStyle w:val="Normal"/>
        <w:spacing w:lineRule="auto" w:line="360"/>
        <w:ind w:start="0"/>
        <w:jc w:val="both"/>
        <w:rPr>
          <w:rFonts w:ascii="Calibri" w:hAnsi="Calibri" w:cs="Arial"/>
          <w:b/>
          <w:sz w:val="24"/>
          <w:szCs w:val="24"/>
        </w:rPr>
      </w:pPr>
      <w:r>
        <w:rPr>
          <w:rFonts w:cs="Arial" w:ascii="Calibri" w:hAnsi="Calibri"/>
          <w:b/>
          <w:sz w:val="24"/>
          <w:szCs w:val="24"/>
        </w:rPr>
      </w:r>
    </w:p>
    <w:p>
      <w:pPr>
        <w:pStyle w:val="Normal"/>
        <w:spacing w:lineRule="auto" w:line="360"/>
        <w:ind w:start="0"/>
        <w:jc w:val="both"/>
        <w:rPr>
          <w:rFonts w:ascii="Calibri" w:hAnsi="Calibri" w:cs="Arial"/>
          <w:b/>
          <w:sz w:val="24"/>
          <w:szCs w:val="24"/>
        </w:rPr>
      </w:pPr>
      <w:r>
        <w:rPr>
          <w:rFonts w:cs="Arial" w:ascii="Calibri" w:hAnsi="Calibri"/>
          <w:b/>
          <w:sz w:val="24"/>
          <w:szCs w:val="24"/>
        </w:rPr>
        <w:t>MiniTec entwickelt seinen Online-Arbeitsplatz-Konfigurator kontinuierlich weiter und bietet Anwendern jetzt noch mehr Komfort, Transparenz und Effizienz bei der Planung individueller Arbeitsplatzsysteme. Die neuen Funktionen erleichtern deutlich den Weg zum maßgeschneiderten Arbeitsplatz.</w:t>
      </w:r>
    </w:p>
    <w:p>
      <w:pPr>
        <w:pStyle w:val="Normal"/>
        <w:numPr>
          <w:ilvl w:val="0"/>
          <w:numId w:val="0"/>
        </w:numPr>
        <w:spacing w:lineRule="auto" w:line="360"/>
        <w:ind w:hanging="0" w:start="0"/>
        <w:outlineLvl w:val="0"/>
        <w:rPr>
          <w:rFonts w:ascii="Calibri" w:hAnsi="Calibri" w:cs="Arial"/>
          <w:b/>
          <w:sz w:val="24"/>
          <w:szCs w:val="24"/>
        </w:rPr>
      </w:pPr>
      <w:r>
        <w:rPr>
          <w:rFonts w:cs="Arial" w:ascii="Calibri" w:hAnsi="Calibri"/>
          <w:b/>
          <w:sz w:val="24"/>
          <w:szCs w:val="24"/>
        </w:rPr>
      </w:r>
    </w:p>
    <w:p>
      <w:pPr>
        <w:pStyle w:val="Normal"/>
        <w:spacing w:lineRule="auto" w:line="360"/>
        <w:ind w:start="0"/>
        <w:jc w:val="both"/>
        <w:rPr>
          <w:rFonts w:ascii="Calibri" w:hAnsi="Calibri" w:cs="Arial"/>
          <w:color w:val="000000"/>
          <w:sz w:val="22"/>
          <w:szCs w:val="22"/>
        </w:rPr>
      </w:pPr>
      <w:r>
        <w:rPr>
          <w:rFonts w:cs="Arial" w:ascii="Calibri" w:hAnsi="Calibri"/>
          <w:i/>
          <w:color w:val="000000"/>
          <w:sz w:val="22"/>
          <w:szCs w:val="22"/>
        </w:rPr>
        <w:t>Schönenberg-Kübelberg, Juni 2026 –</w:t>
      </w:r>
      <w:r>
        <w:rPr>
          <w:rFonts w:cs="Arial" w:ascii="Calibri" w:hAnsi="Calibri"/>
          <w:color w:val="000000"/>
          <w:sz w:val="22"/>
          <w:szCs w:val="22"/>
        </w:rPr>
        <w:t xml:space="preserve"> Ergonomische und flexibel anpassbare Arbeitsplätze gehören heute zu den wichtigsten Voraussetzungen für effiziente Produktions- und Montageprozesse. MiniTec bietet hierfür seit vielen Jahren modulare Arbeitsplatzsysteme auf Basis seines bewährten Profilbaukastens an. Die Lösungen kommen in unterschiedlichsten Bereichen zum Einsatz – von Montage und Kommissionierung über Prüf- und Verpackungsarbeitsplätze bis hin zu Büro- und Werkstattumgebungen. Dank zahlreicher Erweiterungs- und Anpassungsmöglichkeiten lassen sich die Arbeitsplätze exakt auf individuelle Anforderungen abstimmen.</w:t>
      </w:r>
    </w:p>
    <w:p>
      <w:pPr>
        <w:pStyle w:val="Normal"/>
        <w:spacing w:lineRule="auto" w:line="360"/>
        <w:ind w:start="0"/>
        <w:jc w:val="both"/>
        <w:rPr>
          <w:rFonts w:ascii="Calibri" w:hAnsi="Calibri" w:cs="Arial"/>
          <w:color w:val="000000"/>
          <w:sz w:val="22"/>
          <w:szCs w:val="22"/>
        </w:rPr>
      </w:pPr>
      <w:r>
        <w:rPr>
          <w:rFonts w:cs="Arial" w:ascii="Calibri" w:hAnsi="Calibri"/>
          <w:color w:val="000000"/>
          <w:sz w:val="22"/>
          <w:szCs w:val="22"/>
        </w:rPr>
        <w:t xml:space="preserve">Um die Konzeption solcher Arbeitsplätze möglichst einfach und intuitiv zu gestalten, stellt MiniTec seinen Kunden einen leistungsfähigen Online-Konfigurator zur Verfügung. Dieser wurde nun gezielt erweitert und mit zusätzlichen Funktionen ausgestattet, die den gesamten Planungs- und Anfrageprozess nochmals deutlich komfortabler machen. Unter </w:t>
      </w:r>
      <w:r>
        <w:rPr>
          <w:rFonts w:cs="Arial" w:ascii="Calibri" w:hAnsi="Calibri"/>
          <w:b/>
          <w:color w:val="000000"/>
          <w:sz w:val="22"/>
          <w:szCs w:val="22"/>
        </w:rPr>
        <w:t>www.minitec.de/arbeitsplatz-konfigurator</w:t>
      </w:r>
      <w:r>
        <w:rPr>
          <w:rFonts w:cs="Arial" w:ascii="Calibri" w:hAnsi="Calibri"/>
          <w:color w:val="000000"/>
          <w:sz w:val="22"/>
          <w:szCs w:val="22"/>
        </w:rPr>
        <w:t xml:space="preserve"> ist dieser aufrufbar.</w:t>
      </w:r>
    </w:p>
    <w:p>
      <w:pPr>
        <w:pStyle w:val="Normal"/>
        <w:spacing w:lineRule="auto" w:line="360"/>
        <w:ind w:start="0"/>
        <w:jc w:val="both"/>
        <w:rPr>
          <w:rFonts w:ascii="Calibri" w:hAnsi="Calibri" w:cs="Arial"/>
          <w:color w:val="000000"/>
          <w:sz w:val="22"/>
          <w:szCs w:val="22"/>
        </w:rPr>
      </w:pPr>
      <w:r>
        <w:rPr>
          <w:rFonts w:cs="Arial" w:ascii="Calibri" w:hAnsi="Calibri"/>
          <w:color w:val="000000"/>
          <w:sz w:val="22"/>
          <w:szCs w:val="22"/>
        </w:rPr>
      </w:r>
    </w:p>
    <w:p>
      <w:pPr>
        <w:pStyle w:val="Normal"/>
        <w:spacing w:lineRule="auto" w:line="360"/>
        <w:ind w:start="0"/>
        <w:jc w:val="both"/>
        <w:rPr>
          <w:rFonts w:ascii="Calibri" w:hAnsi="Calibri" w:cs="Arial"/>
          <w:b/>
          <w:color w:val="000000"/>
          <w:sz w:val="22"/>
          <w:szCs w:val="22"/>
        </w:rPr>
      </w:pPr>
      <w:r>
        <w:rPr>
          <w:rFonts w:cs="Arial" w:ascii="Calibri" w:hAnsi="Calibri"/>
          <w:b/>
          <w:color w:val="000000"/>
          <w:sz w:val="22"/>
          <w:szCs w:val="22"/>
        </w:rPr>
        <w:t>Schritt für Schritt zum individuellen Arbeitsplatz</w:t>
      </w:r>
    </w:p>
    <w:p>
      <w:pPr>
        <w:pStyle w:val="Normal"/>
        <w:spacing w:lineRule="auto" w:line="360"/>
        <w:ind w:start="0"/>
        <w:jc w:val="both"/>
        <w:rPr>
          <w:rFonts w:ascii="Calibri" w:hAnsi="Calibri" w:cs="Arial"/>
          <w:color w:val="000000"/>
          <w:sz w:val="22"/>
          <w:szCs w:val="22"/>
        </w:rPr>
      </w:pPr>
      <w:r>
        <w:rPr>
          <w:rFonts w:cs="Arial" w:ascii="Calibri" w:hAnsi="Calibri"/>
          <w:color w:val="000000"/>
          <w:sz w:val="22"/>
          <w:szCs w:val="22"/>
        </w:rPr>
        <w:t>Der Konfigurator führt Anwender systematisch durch die Zusammenstellung ihres Arbeitsplatzes. Produktkenntnisse sind dabei nicht erforderlich. Stattdessen konzentriert sich der Nutzer ausschließlich auf seine Anforderungen hinsichtlich Ergonomie, Ausstattung und Arbeitsablauf.</w:t>
      </w:r>
    </w:p>
    <w:p>
      <w:pPr>
        <w:pStyle w:val="Normal"/>
        <w:spacing w:lineRule="auto" w:line="360"/>
        <w:ind w:start="0"/>
        <w:jc w:val="both"/>
        <w:rPr>
          <w:rFonts w:ascii="Calibri" w:hAnsi="Calibri" w:cs="Arial"/>
          <w:color w:val="000000"/>
          <w:sz w:val="22"/>
          <w:szCs w:val="22"/>
        </w:rPr>
      </w:pPr>
      <w:r>
        <w:rPr>
          <w:rFonts w:cs="Arial" w:ascii="Calibri" w:hAnsi="Calibri"/>
          <w:color w:val="000000"/>
          <w:sz w:val="22"/>
          <w:szCs w:val="22"/>
        </w:rPr>
      </w:r>
    </w:p>
    <w:p>
      <w:pPr>
        <w:pStyle w:val="Normal"/>
        <w:spacing w:lineRule="auto" w:line="360"/>
        <w:ind w:start="0"/>
        <w:jc w:val="both"/>
        <w:rPr>
          <w:rFonts w:ascii="Calibri" w:hAnsi="Calibri" w:cs="Arial"/>
          <w:color w:val="000000"/>
          <w:sz w:val="22"/>
          <w:szCs w:val="22"/>
        </w:rPr>
      </w:pPr>
      <w:r>
        <w:rPr>
          <w:rFonts w:cs="Arial" w:ascii="Calibri" w:hAnsi="Calibri"/>
          <w:color w:val="000000"/>
          <w:sz w:val="22"/>
          <w:szCs w:val="22"/>
        </w:rPr>
        <w:t>Die Konfiguration beginnt mit der Auswahl des Grundgestells. Hier werden unter anderem Maße, Höhenverstellung, Portalvarianten oder ESD-Fähigkeit definiert. Anschließend folgen weitere Ausstattungsbereiche wie Tischplatte, Beleuchtung, Monitorhalter, Werkzeughalteplatten, Ablagekonsolen oder Unterschränke. Zu den einzelnen Komponenten stehen nun detaillierte Datenblätter mit allen relevanten Informationen zum Download zur Verfügung.</w:t>
      </w:r>
    </w:p>
    <w:p>
      <w:pPr>
        <w:pStyle w:val="Normal"/>
        <w:spacing w:lineRule="auto" w:line="360"/>
        <w:ind w:start="0"/>
        <w:jc w:val="both"/>
        <w:rPr>
          <w:rFonts w:ascii="Calibri" w:hAnsi="Calibri" w:cs="Arial"/>
          <w:color w:val="000000"/>
          <w:sz w:val="22"/>
          <w:szCs w:val="22"/>
        </w:rPr>
      </w:pPr>
      <w:r>
        <w:rPr>
          <w:rFonts w:cs="Arial" w:ascii="Calibri" w:hAnsi="Calibri"/>
          <w:color w:val="000000"/>
          <w:sz w:val="22"/>
          <w:szCs w:val="22"/>
        </w:rPr>
      </w:r>
    </w:p>
    <w:p>
      <w:pPr>
        <w:pStyle w:val="Normal"/>
        <w:spacing w:lineRule="auto" w:line="360"/>
        <w:ind w:start="0"/>
        <w:jc w:val="both"/>
        <w:rPr>
          <w:rFonts w:ascii="Calibri" w:hAnsi="Calibri" w:cs="Arial"/>
          <w:color w:val="000000"/>
          <w:sz w:val="22"/>
          <w:szCs w:val="22"/>
        </w:rPr>
      </w:pPr>
      <w:r>
        <w:rPr>
          <w:rFonts w:cs="Arial" w:ascii="Calibri" w:hAnsi="Calibri"/>
          <w:color w:val="000000"/>
          <w:sz w:val="22"/>
          <w:szCs w:val="22"/>
        </w:rPr>
        <w:t xml:space="preserve">Jede Auswahl wird unmittelbar in einer 3D-Vorschau dargestellt. Die Konstruktion kann frei gedreht und aus unterschiedlichen Perspektiven betrachtet werden. In der neuesten Version wurde jetzt auch ein 2D-Modus integriert. Gerade bei der Positionierung von Komponenten oder der Einbindung von Personenmodellen wie iMike (ein virtuelles </w:t>
      </w:r>
      <w:r>
        <w:rPr/>
        <w:t>Menschmodell)</w:t>
      </w:r>
      <w:r>
        <w:rPr>
          <w:rFonts w:cs="Arial" w:ascii="Calibri" w:hAnsi="Calibri"/>
          <w:color w:val="000000"/>
          <w:sz w:val="22"/>
          <w:szCs w:val="22"/>
        </w:rPr>
        <w:t xml:space="preserve"> bietet diese Ansicht zusätzliche Orientierung und erleichtert die Planung.</w:t>
      </w:r>
    </w:p>
    <w:p>
      <w:pPr>
        <w:pStyle w:val="Normal"/>
        <w:spacing w:lineRule="auto" w:line="360"/>
        <w:ind w:start="0"/>
        <w:jc w:val="both"/>
        <w:rPr>
          <w:rFonts w:ascii="Calibri" w:hAnsi="Calibri" w:cs="Arial"/>
          <w:color w:val="000000"/>
          <w:sz w:val="22"/>
          <w:szCs w:val="22"/>
        </w:rPr>
      </w:pPr>
      <w:r>
        <w:rPr>
          <w:rFonts w:cs="Arial" w:ascii="Calibri" w:hAnsi="Calibri"/>
          <w:color w:val="000000"/>
          <w:sz w:val="22"/>
          <w:szCs w:val="22"/>
        </w:rPr>
      </w:r>
    </w:p>
    <w:p>
      <w:pPr>
        <w:pStyle w:val="Normal"/>
        <w:spacing w:lineRule="auto" w:line="360"/>
        <w:ind w:start="0"/>
        <w:jc w:val="both"/>
        <w:rPr>
          <w:rFonts w:ascii="Calibri" w:hAnsi="Calibri" w:cs="Arial"/>
          <w:color w:val="000000"/>
          <w:sz w:val="22"/>
          <w:szCs w:val="22"/>
        </w:rPr>
      </w:pPr>
      <w:r>
        <w:rPr>
          <w:rFonts w:cs="Arial" w:ascii="Calibri" w:hAnsi="Calibri"/>
          <w:color w:val="000000"/>
          <w:sz w:val="22"/>
          <w:szCs w:val="22"/>
        </w:rPr>
        <w:t>Auch die Positionierung vieler Anbauteile erfolgt flexibel und direkt im Modell. Gleichzeitig unterstützt das System den Anwender intelligent bei der Zusammenstellung: Es werden nur Komponenten angezeigt, die zur jeweiligen Konfiguration passen und technisch sinnvoll kombinierbar sind. Zusätzlich prüft der Konfigurator die Plausibilität der Konstruktion und weist auf mögliche Fehler hin.</w:t>
      </w:r>
    </w:p>
    <w:p>
      <w:pPr>
        <w:pStyle w:val="Normal"/>
        <w:spacing w:lineRule="auto" w:line="360"/>
        <w:ind w:start="0"/>
        <w:jc w:val="both"/>
        <w:rPr>
          <w:rFonts w:ascii="Calibri" w:hAnsi="Calibri" w:cs="Arial"/>
          <w:color w:val="000000"/>
          <w:sz w:val="22"/>
          <w:szCs w:val="22"/>
        </w:rPr>
      </w:pPr>
      <w:r>
        <w:rPr>
          <w:rFonts w:cs="Arial" w:ascii="Calibri" w:hAnsi="Calibri"/>
          <w:color w:val="000000"/>
          <w:sz w:val="22"/>
          <w:szCs w:val="22"/>
        </w:rPr>
      </w:r>
    </w:p>
    <w:p>
      <w:pPr>
        <w:pStyle w:val="Normal"/>
        <w:spacing w:lineRule="auto" w:line="360"/>
        <w:ind w:start="0"/>
        <w:jc w:val="both"/>
        <w:rPr>
          <w:rFonts w:ascii="Calibri" w:hAnsi="Calibri" w:cs="Arial"/>
          <w:b/>
          <w:color w:val="000000"/>
          <w:sz w:val="22"/>
          <w:szCs w:val="22"/>
        </w:rPr>
      </w:pPr>
      <w:r>
        <w:rPr>
          <w:rFonts w:cs="Arial" w:ascii="Calibri" w:hAnsi="Calibri"/>
          <w:b/>
          <w:color w:val="000000"/>
          <w:sz w:val="22"/>
          <w:szCs w:val="22"/>
        </w:rPr>
        <w:t>Neue Funktionen sorgen für besseren Überblick</w:t>
      </w:r>
    </w:p>
    <w:p>
      <w:pPr>
        <w:pStyle w:val="Normal"/>
        <w:spacing w:lineRule="auto" w:line="360"/>
        <w:ind w:start="0"/>
        <w:jc w:val="both"/>
        <w:rPr>
          <w:rFonts w:ascii="Calibri" w:hAnsi="Calibri" w:cs="Arial"/>
          <w:color w:val="000000"/>
          <w:sz w:val="22"/>
          <w:szCs w:val="22"/>
        </w:rPr>
      </w:pPr>
      <w:r>
        <w:rPr>
          <w:rFonts w:cs="Arial" w:ascii="Calibri" w:hAnsi="Calibri"/>
          <w:color w:val="000000"/>
          <w:sz w:val="22"/>
          <w:szCs w:val="22"/>
        </w:rPr>
        <w:t xml:space="preserve">Auch die Benutzerführung wurde verbessert: Statt der bisherigen Drop-down-Menüs und Checkboxen erfolgt die Darstellung nun per visueller Kachelauswahl mit integrierten Produktbildern. Parallel dazu wurde die Struktur der Auswahlprozesse überarbeitet: Eigenschaften sind nun noch logischer gruppiert und benutzergerechter angeordnet. </w:t>
      </w:r>
    </w:p>
    <w:p>
      <w:pPr>
        <w:pStyle w:val="Normal"/>
        <w:spacing w:lineRule="auto" w:line="360"/>
        <w:ind w:start="0"/>
        <w:jc w:val="both"/>
        <w:rPr>
          <w:rFonts w:ascii="Calibri" w:hAnsi="Calibri" w:cs="Arial"/>
          <w:color w:val="000000"/>
          <w:sz w:val="22"/>
          <w:szCs w:val="22"/>
        </w:rPr>
      </w:pPr>
      <w:r>
        <w:rPr>
          <w:rFonts w:cs="Arial" w:ascii="Calibri" w:hAnsi="Calibri"/>
          <w:color w:val="000000"/>
          <w:sz w:val="22"/>
          <w:szCs w:val="22"/>
        </w:rPr>
        <w:t xml:space="preserve">Für mehr Performance sorgt eine spürbar flüssigere und leistungsfähigere Vorschau, die Konfigurationen in Echtzeit erlebbar macht. Ein weiteres Augenmerk liegt auf einer transparenteren Kollisionskontrolle – Anwender sehen auf einen Blick, welche Bauteile miteinander kollidieren. </w:t>
      </w:r>
    </w:p>
    <w:p>
      <w:pPr>
        <w:pStyle w:val="Normal"/>
        <w:spacing w:lineRule="auto" w:line="360"/>
        <w:ind w:start="0"/>
        <w:jc w:val="both"/>
        <w:rPr>
          <w:rFonts w:ascii="Calibri" w:hAnsi="Calibri" w:cs="Arial"/>
          <w:color w:val="000000"/>
          <w:sz w:val="22"/>
          <w:szCs w:val="22"/>
        </w:rPr>
      </w:pPr>
      <w:r>
        <w:rPr>
          <w:rFonts w:cs="Arial" w:ascii="Calibri" w:hAnsi="Calibri"/>
          <w:color w:val="000000"/>
          <w:sz w:val="22"/>
          <w:szCs w:val="22"/>
        </w:rPr>
      </w:r>
    </w:p>
    <w:p>
      <w:pPr>
        <w:pStyle w:val="Normal"/>
        <w:spacing w:lineRule="auto" w:line="360"/>
        <w:ind w:start="0"/>
        <w:jc w:val="both"/>
        <w:rPr>
          <w:rFonts w:ascii="Calibri" w:hAnsi="Calibri" w:cs="Arial"/>
          <w:color w:val="000000"/>
          <w:sz w:val="22"/>
          <w:szCs w:val="22"/>
        </w:rPr>
      </w:pPr>
      <w:r>
        <w:rPr>
          <w:rFonts w:cs="Arial" w:ascii="Calibri" w:hAnsi="Calibri"/>
          <w:color w:val="000000"/>
          <w:sz w:val="22"/>
          <w:szCs w:val="22"/>
        </w:rPr>
        <w:t>Die PDF-Zusammenfassungen (Produktdatenblätter) der abgeschlossenen Konfigurationen enthalten nun sämtliche technischen Details der verbauten Komponenten.</w:t>
      </w:r>
    </w:p>
    <w:p>
      <w:pPr>
        <w:pStyle w:val="Normal"/>
        <w:spacing w:lineRule="auto" w:line="360"/>
        <w:ind w:start="0"/>
        <w:jc w:val="both"/>
        <w:rPr>
          <w:rFonts w:ascii="Calibri" w:hAnsi="Calibri" w:cs="Arial"/>
          <w:color w:val="000000"/>
          <w:sz w:val="22"/>
          <w:szCs w:val="22"/>
        </w:rPr>
      </w:pPr>
      <w:r>
        <w:rPr>
          <w:rFonts w:cs="Arial" w:ascii="Calibri" w:hAnsi="Calibri"/>
          <w:color w:val="000000"/>
          <w:sz w:val="22"/>
          <w:szCs w:val="22"/>
        </w:rPr>
        <w:t>Besonders praktisch ist zudem die neue Projektverwaltung innerhalb des Konfigurators. Über den Bereich „Projekte“ können Anwender bereits erstellte Konstruktionen erneut aufrufen, bearbeiten oder als Vorlage für Varianten nutzen. Hierzu wird automatisch ein Duplikat mit neuer Projektnummer angelegt, das anschließend individuell angepasst werden kann.</w:t>
      </w:r>
    </w:p>
    <w:p>
      <w:pPr>
        <w:pStyle w:val="Normal"/>
        <w:spacing w:lineRule="auto" w:line="360"/>
        <w:ind w:start="0"/>
        <w:jc w:val="both"/>
        <w:rPr>
          <w:rFonts w:ascii="Calibri" w:hAnsi="Calibri" w:cs="Arial"/>
          <w:b/>
          <w:color w:val="000000"/>
          <w:sz w:val="22"/>
          <w:szCs w:val="22"/>
        </w:rPr>
      </w:pPr>
      <w:r>
        <w:rPr>
          <w:rFonts w:cs="Arial" w:ascii="Calibri" w:hAnsi="Calibri"/>
          <w:b/>
          <w:color w:val="000000"/>
          <w:sz w:val="22"/>
          <w:szCs w:val="22"/>
        </w:rPr>
        <w:t>Vorteile für Kunden und Anbieter</w:t>
      </w:r>
    </w:p>
    <w:p>
      <w:pPr>
        <w:pStyle w:val="Normal"/>
        <w:spacing w:lineRule="auto" w:line="360"/>
        <w:ind w:start="0"/>
        <w:jc w:val="both"/>
        <w:rPr>
          <w:rFonts w:ascii="Calibri" w:hAnsi="Calibri" w:cs="Arial"/>
          <w:color w:val="000000"/>
          <w:sz w:val="22"/>
          <w:szCs w:val="22"/>
        </w:rPr>
      </w:pPr>
      <w:r>
        <w:rPr>
          <w:rFonts w:cs="Arial" w:ascii="Calibri" w:hAnsi="Calibri"/>
          <w:color w:val="000000"/>
          <w:sz w:val="22"/>
          <w:szCs w:val="22"/>
        </w:rPr>
        <w:t>Der weiterentwickelte Konfigurator beschleunigt nicht nur die Planung auf Kundenseite, sondern vereinfacht auch die interne Bearbeitung bei MiniTec. Durch die strukturierte Datenerfassung und die vollständige Dokumentation reduzieren sich Rückfragen erheblich. Angebote können dadurch schneller erstellt und Projekte effizienter umgesetzt werden.</w:t>
      </w:r>
    </w:p>
    <w:p>
      <w:pPr>
        <w:pStyle w:val="Normal"/>
        <w:spacing w:lineRule="auto" w:line="360"/>
        <w:ind w:start="0"/>
        <w:jc w:val="both"/>
        <w:rPr>
          <w:rFonts w:ascii="Calibri" w:hAnsi="Calibri" w:cs="Arial"/>
          <w:color w:val="000000"/>
          <w:sz w:val="22"/>
          <w:szCs w:val="22"/>
        </w:rPr>
      </w:pPr>
      <w:r>
        <w:rPr>
          <w:rFonts w:cs="Arial" w:ascii="Calibri" w:hAnsi="Calibri"/>
          <w:color w:val="000000"/>
          <w:sz w:val="22"/>
          <w:szCs w:val="22"/>
        </w:rPr>
        <w:t>In Kombination mit dem modularen Arbeitsplatzsystem und dem Werkerassistenzsystem MiniTec SmartAssist entstehen ergonomische und zukunftssichere Lösungen für moderne Produktionsumgebungen. Unternehmen profitieren dabei gleichermaßen von hoher Flexibilität, wirtschaftlicher Umsetzung und optimaler Anpassbarkeit an wechselnde Anforderungen.</w:t>
      </w:r>
    </w:p>
    <w:p>
      <w:pPr>
        <w:pStyle w:val="Normal"/>
        <w:spacing w:lineRule="auto" w:line="360"/>
        <w:ind w:start="0"/>
        <w:rPr>
          <w:rFonts w:ascii="Calibri" w:hAnsi="Calibri" w:cs="Arial"/>
          <w:i/>
          <w:color w:val="000000"/>
          <w:spacing w:val="0"/>
          <w:sz w:val="18"/>
          <w:szCs w:val="18"/>
        </w:rPr>
      </w:pPr>
      <w:r>
        <w:rPr>
          <w:rFonts w:cs="Arial" w:ascii="Calibri" w:hAnsi="Calibri"/>
          <w:i/>
          <w:color w:val="000000"/>
          <w:spacing w:val="0"/>
          <w:sz w:val="18"/>
          <w:szCs w:val="18"/>
        </w:rPr>
      </w:r>
    </w:p>
    <w:p>
      <w:pPr>
        <w:pStyle w:val="Normal"/>
        <w:spacing w:lineRule="auto" w:line="360"/>
        <w:ind w:start="0"/>
        <w:rPr>
          <w:rFonts w:ascii="Calibri" w:hAnsi="Calibri" w:cs="Arial"/>
          <w:i/>
          <w:color w:val="000000"/>
          <w:spacing w:val="0"/>
          <w:sz w:val="18"/>
          <w:szCs w:val="18"/>
        </w:rPr>
      </w:pPr>
      <w:bookmarkStart w:id="0" w:name="_GoBack"/>
      <w:bookmarkEnd w:id="0"/>
      <w:r>
        <w:rPr>
          <w:rFonts w:cs="Arial" w:ascii="Calibri" w:hAnsi="Calibri"/>
          <w:i/>
          <w:color w:val="000000"/>
          <w:spacing w:val="0"/>
          <w:sz w:val="18"/>
          <w:szCs w:val="18"/>
        </w:rPr>
        <w:t xml:space="preserve">501 Wörter mit 4.472 Zeichen (inkl. Leerzeichen) </w:t>
        <w:tab/>
        <w:t xml:space="preserve">      </w:t>
      </w:r>
      <w:r>
        <w:rPr>
          <w:rFonts w:cs="Arial" w:ascii="Calibri" w:hAnsi="Calibri"/>
          <w:sz w:val="18"/>
          <w:szCs w:val="18"/>
        </w:rPr>
        <w:t>Autor: Stefan Graf, Freier Fachjournalist, Roßdorf</w:t>
      </w:r>
    </w:p>
    <w:p>
      <w:pPr>
        <w:pStyle w:val="Normal"/>
        <w:spacing w:lineRule="auto" w:line="360"/>
        <w:ind w:start="0" w:end="-568"/>
        <w:jc w:val="both"/>
        <w:rPr>
          <w:rFonts w:ascii="Calibri" w:hAnsi="Calibri" w:cs="Arial"/>
          <w:color w:val="000000"/>
        </w:rPr>
      </w:pPr>
      <w:r>
        <w:rPr>
          <w:rFonts w:cs="Arial" w:ascii="Calibri" w:hAnsi="Calibri"/>
          <w:color w:val="000000"/>
        </w:rPr>
      </w:r>
    </w:p>
    <w:p>
      <w:pPr>
        <w:pStyle w:val="Normal"/>
        <w:spacing w:lineRule="auto" w:line="360"/>
        <w:ind w:start="0" w:end="-568"/>
        <w:jc w:val="both"/>
        <w:rPr>
          <w:rFonts w:ascii="Calibri" w:hAnsi="Calibri" w:cs="Arial"/>
          <w:color w:val="000000"/>
        </w:rPr>
      </w:pPr>
      <w:r>
        <w:rPr>
          <w:rFonts w:cs="Arial" w:ascii="Calibri" w:hAnsi="Calibri"/>
          <w:color w:val="000000"/>
        </w:rPr>
      </w:r>
    </w:p>
    <w:p>
      <w:pPr>
        <w:pStyle w:val="Normal"/>
        <w:spacing w:lineRule="auto" w:line="360"/>
        <w:ind w:start="0"/>
        <w:jc w:val="both"/>
        <w:rPr>
          <w:rFonts w:ascii="Calibri" w:hAnsi="Calibri" w:cs="Arial"/>
          <w:color w:val="000000"/>
          <w:sz w:val="22"/>
          <w:szCs w:val="22"/>
        </w:rPr>
      </w:pPr>
      <w:r>
        <w:rPr>
          <w:rFonts w:cs="Arial" w:ascii="Calibri" w:hAnsi="Calibri"/>
          <w:color w:val="000000"/>
          <w:sz w:val="22"/>
          <w:szCs w:val="22"/>
        </w:rPr>
        <w:t>Bildunterschriften (4 Motive):</w:t>
      </w:r>
    </w:p>
    <w:p>
      <w:pPr>
        <w:pStyle w:val="Normal"/>
        <w:spacing w:lineRule="auto" w:line="360"/>
        <w:ind w:start="0"/>
        <w:jc w:val="start"/>
        <w:rPr/>
      </w:pPr>
      <w:r>
        <w:rPr>
          <w:rFonts w:cs="Arial" w:ascii="Calibri" w:hAnsi="Calibri"/>
          <w:color w:val="000000"/>
          <w:sz w:val="22"/>
          <w:szCs w:val="22"/>
        </w:rPr>
        <w:t>Bild 1: MiniTec entwickelt seinen Online-Arbeitsplatz-Konfigurator kontinuierlich weiter; dieser bietet Anwendern jetzt noch mehr Komfort, Transparenz und Effizienz bei der Planung individueller Arbeitsplatzsysteme.</w:t>
      </w:r>
    </w:p>
    <w:p>
      <w:pPr>
        <w:pStyle w:val="Normal"/>
        <w:spacing w:lineRule="auto" w:line="360"/>
        <w:ind w:start="0"/>
        <w:jc w:val="start"/>
        <w:rPr/>
      </w:pPr>
      <w:r>
        <w:rPr>
          <w:rFonts w:cs="Arial" w:ascii="Calibri" w:hAnsi="Calibri"/>
          <w:color w:val="000000"/>
          <w:sz w:val="22"/>
          <w:szCs w:val="22"/>
        </w:rPr>
        <w:t>Bild 2: Die Visualisierung der Komponenten in Kacheln sorgt ebenso für eine gesteigerte Usability wie die neue 2D-Ansicht.</w:t>
      </w:r>
    </w:p>
    <w:p>
      <w:pPr>
        <w:pStyle w:val="Normal"/>
        <w:spacing w:lineRule="auto" w:line="360"/>
        <w:ind w:start="0"/>
        <w:jc w:val="start"/>
        <w:rPr/>
      </w:pPr>
      <w:r>
        <w:rPr>
          <w:rFonts w:cs="Arial" w:ascii="Calibri" w:hAnsi="Calibri"/>
          <w:color w:val="000000"/>
          <w:sz w:val="22"/>
          <w:szCs w:val="22"/>
        </w:rPr>
        <w:t>Bild 3: Auch die Kollisionskontrolle des Online-Arbeitsplatz-Konfigurators wurde verbessert.</w:t>
      </w:r>
    </w:p>
    <w:p>
      <w:pPr>
        <w:pStyle w:val="Normal"/>
        <w:spacing w:lineRule="auto" w:line="360"/>
        <w:ind w:start="0"/>
        <w:jc w:val="start"/>
        <w:rPr/>
      </w:pPr>
      <w:r>
        <w:rPr>
          <w:rFonts w:cs="Arial" w:ascii="Calibri" w:hAnsi="Calibri"/>
          <w:color w:val="000000"/>
          <w:sz w:val="22"/>
          <w:szCs w:val="22"/>
        </w:rPr>
        <w:t>Bild 4: Zu den einzelnen Komponenten lassen sich nun Datenblätter mit allen Details herunterladen.</w:t>
      </w:r>
    </w:p>
    <w:p>
      <w:pPr>
        <w:pStyle w:val="Normal"/>
        <w:spacing w:lineRule="auto" w:line="360"/>
        <w:ind w:start="0"/>
        <w:jc w:val="both"/>
        <w:rPr>
          <w:rFonts w:ascii="Calibri" w:hAnsi="Calibri" w:cs="Arial"/>
          <w:color w:val="000000"/>
          <w:sz w:val="22"/>
          <w:szCs w:val="22"/>
        </w:rPr>
      </w:pPr>
      <w:r>
        <w:rPr>
          <w:rFonts w:cs="Arial" w:ascii="Calibri" w:hAnsi="Calibri"/>
          <w:color w:val="000000"/>
          <w:sz w:val="22"/>
          <w:szCs w:val="22"/>
        </w:rPr>
        <w:t>Alle Bilder: MiniTec</w:t>
      </w:r>
    </w:p>
    <w:p>
      <w:pPr>
        <w:pStyle w:val="Normal"/>
        <w:spacing w:lineRule="auto" w:line="360"/>
        <w:ind w:start="0" w:end="-568"/>
        <w:jc w:val="both"/>
        <w:rPr>
          <w:rFonts w:ascii="Calibri" w:hAnsi="Calibri" w:cs="Arial"/>
          <w:color w:val="000000"/>
        </w:rPr>
      </w:pPr>
      <w:r>
        <w:rPr>
          <w:rFonts w:cs="Arial" w:ascii="Calibri" w:hAnsi="Calibri"/>
          <w:color w:val="000000"/>
        </w:rPr>
      </w:r>
    </w:p>
    <w:p>
      <w:pPr>
        <w:pStyle w:val="Normal"/>
        <w:numPr>
          <w:ilvl w:val="0"/>
          <w:numId w:val="0"/>
        </w:numPr>
        <w:spacing w:lineRule="auto" w:line="360"/>
        <w:ind w:hanging="0" w:start="0"/>
        <w:jc w:val="both"/>
        <w:outlineLvl w:val="0"/>
        <w:rPr>
          <w:rFonts w:ascii="Calibri" w:hAnsi="Calibri"/>
          <w:b/>
          <w:color w:val="000000"/>
          <w:spacing w:val="-10"/>
          <w:sz w:val="22"/>
          <w:szCs w:val="22"/>
        </w:rPr>
      </w:pPr>
      <w:r>
        <w:rPr>
          <w:rFonts w:ascii="Calibri" w:hAnsi="Calibri"/>
          <w:b/>
          <w:i/>
          <w:color w:val="000000"/>
          <w:spacing w:val="-10"/>
          <w:sz w:val="22"/>
          <w:szCs w:val="22"/>
        </w:rPr>
        <w:t xml:space="preserve">Hinweis für Redakteure: </w:t>
      </w:r>
      <w:r>
        <w:rPr>
          <w:rFonts w:ascii="Calibri" w:hAnsi="Calibri"/>
          <w:b/>
          <w:color w:val="000000"/>
          <w:spacing w:val="-10"/>
          <w:sz w:val="22"/>
          <w:szCs w:val="22"/>
        </w:rPr>
        <w:t xml:space="preserve">Text und Bilder stehen unter </w:t>
      </w:r>
      <w:r>
        <w:rPr>
          <w:rStyle w:val="Hyperlink"/>
          <w:rFonts w:ascii="Calibri" w:hAnsi="Calibri"/>
          <w:b/>
          <w:color w:val="000000"/>
          <w:spacing w:val="-10"/>
          <w:sz w:val="22"/>
          <w:szCs w:val="22"/>
        </w:rPr>
        <w:t>www.pr-box.de</w:t>
      </w:r>
      <w:r>
        <w:rPr>
          <w:rFonts w:ascii="Calibri" w:hAnsi="Calibri"/>
          <w:b/>
          <w:color w:val="000000"/>
          <w:spacing w:val="-10"/>
          <w:sz w:val="22"/>
          <w:szCs w:val="22"/>
        </w:rPr>
        <w:t xml:space="preserve"> zum Download bereit!</w:t>
      </w:r>
    </w:p>
    <w:p>
      <w:pPr>
        <w:pStyle w:val="Normal"/>
        <w:spacing w:lineRule="auto" w:line="360"/>
        <w:ind w:start="0"/>
        <w:jc w:val="both"/>
        <w:rPr>
          <w:rFonts w:ascii="Calibri" w:hAnsi="Calibri"/>
          <w:color w:val="000000"/>
          <w:spacing w:val="0"/>
          <w:sz w:val="22"/>
          <w:szCs w:val="22"/>
        </w:rPr>
      </w:pPr>
      <w:r>
        <w:rPr>
          <w:rFonts w:ascii="Calibri" w:hAnsi="Calibri"/>
          <w:color w:val="000000"/>
          <w:spacing w:val="0"/>
          <w:sz w:val="22"/>
          <w:szCs w:val="22"/>
        </w:rPr>
      </w:r>
    </w:p>
    <w:tbl>
      <w:tblPr>
        <w:tblW w:w="8008" w:type="dxa"/>
        <w:jc w:val="start"/>
        <w:tblInd w:w="0" w:type="dxa"/>
        <w:tblLayout w:type="fixed"/>
        <w:tblCellMar>
          <w:top w:w="0" w:type="dxa"/>
          <w:start w:w="70" w:type="dxa"/>
          <w:bottom w:w="0" w:type="dxa"/>
          <w:end w:w="70" w:type="dxa"/>
        </w:tblCellMar>
        <w:tblLook w:firstRow="1" w:noVBand="1" w:lastRow="0" w:firstColumn="1" w:lastColumn="0" w:noHBand="0" w:val="04a0"/>
      </w:tblPr>
      <w:tblGrid>
        <w:gridCol w:w="5668"/>
        <w:gridCol w:w="2340"/>
      </w:tblGrid>
      <w:tr>
        <w:trPr/>
        <w:tc>
          <w:tcPr>
            <w:tcW w:w="5668" w:type="dxa"/>
            <w:tcBorders/>
          </w:tcPr>
          <w:p>
            <w:pPr>
              <w:pStyle w:val="Normal"/>
              <w:spacing w:lineRule="auto" w:line="360"/>
              <w:ind w:start="0"/>
              <w:jc w:val="both"/>
              <w:rPr>
                <w:rFonts w:ascii="Calibri" w:hAnsi="Calibri"/>
                <w:b/>
                <w:color w:val="000000"/>
                <w:spacing w:val="0"/>
                <w:sz w:val="16"/>
                <w:szCs w:val="16"/>
              </w:rPr>
            </w:pPr>
            <w:r>
              <w:rPr>
                <w:rFonts w:ascii="Calibri" w:hAnsi="Calibri"/>
                <w:b/>
                <w:color w:val="000000"/>
                <w:sz w:val="16"/>
                <w:szCs w:val="16"/>
              </w:rPr>
              <w:t>Anbieter:</w:t>
            </w:r>
          </w:p>
        </w:tc>
        <w:tc>
          <w:tcPr>
            <w:tcW w:w="2340" w:type="dxa"/>
            <w:tcBorders/>
          </w:tcPr>
          <w:p>
            <w:pPr>
              <w:pStyle w:val="Normal"/>
              <w:spacing w:lineRule="auto" w:line="360"/>
              <w:ind w:start="0"/>
              <w:jc w:val="both"/>
              <w:rPr>
                <w:rFonts w:ascii="Calibri" w:hAnsi="Calibri"/>
                <w:b/>
                <w:color w:val="000000"/>
                <w:spacing w:val="0"/>
                <w:sz w:val="16"/>
                <w:szCs w:val="16"/>
              </w:rPr>
            </w:pPr>
            <w:r>
              <w:rPr>
                <w:rFonts w:ascii="Calibri" w:hAnsi="Calibri"/>
                <w:b/>
                <w:color w:val="000000"/>
                <w:spacing w:val="0"/>
                <w:sz w:val="16"/>
                <w:szCs w:val="16"/>
              </w:rPr>
              <w:t xml:space="preserve">Presseagentur: </w:t>
            </w:r>
          </w:p>
        </w:tc>
      </w:tr>
      <w:tr>
        <w:trPr/>
        <w:tc>
          <w:tcPr>
            <w:tcW w:w="5668" w:type="dxa"/>
            <w:tcBorders/>
          </w:tcPr>
          <w:p>
            <w:pPr>
              <w:pStyle w:val="Normal"/>
              <w:spacing w:lineRule="auto" w:line="360"/>
              <w:ind w:start="0"/>
              <w:jc w:val="both"/>
              <w:rPr>
                <w:rFonts w:ascii="Calibri" w:hAnsi="Calibri"/>
                <w:color w:val="000000"/>
                <w:spacing w:val="0"/>
                <w:sz w:val="16"/>
                <w:szCs w:val="16"/>
              </w:rPr>
            </w:pPr>
            <w:r>
              <w:rPr>
                <w:rFonts w:ascii="Calibri" w:hAnsi="Calibri"/>
                <w:color w:val="000000"/>
                <w:sz w:val="16"/>
                <w:szCs w:val="16"/>
              </w:rPr>
              <w:t>MiniTec GmbH</w:t>
            </w:r>
          </w:p>
        </w:tc>
        <w:tc>
          <w:tcPr>
            <w:tcW w:w="2340" w:type="dxa"/>
            <w:tcBorders/>
          </w:tcPr>
          <w:p>
            <w:pPr>
              <w:pStyle w:val="Normal"/>
              <w:spacing w:lineRule="auto" w:line="360"/>
              <w:ind w:start="0"/>
              <w:jc w:val="both"/>
              <w:rPr>
                <w:rFonts w:ascii="Calibri" w:hAnsi="Calibri"/>
                <w:color w:val="000000"/>
                <w:spacing w:val="0"/>
                <w:sz w:val="16"/>
                <w:szCs w:val="16"/>
              </w:rPr>
            </w:pPr>
            <w:r>
              <w:rPr>
                <w:rFonts w:ascii="Calibri" w:hAnsi="Calibri"/>
                <w:color w:val="000000"/>
                <w:spacing w:val="0"/>
                <w:sz w:val="16"/>
                <w:szCs w:val="16"/>
              </w:rPr>
              <w:t>Graf &amp; Creative PR</w:t>
            </w:r>
          </w:p>
        </w:tc>
      </w:tr>
      <w:tr>
        <w:trPr/>
        <w:tc>
          <w:tcPr>
            <w:tcW w:w="5668" w:type="dxa"/>
            <w:tcBorders/>
          </w:tcPr>
          <w:p>
            <w:pPr>
              <w:pStyle w:val="Normal"/>
              <w:spacing w:lineRule="auto" w:line="360"/>
              <w:ind w:start="0"/>
              <w:jc w:val="both"/>
              <w:rPr>
                <w:rFonts w:ascii="Calibri" w:hAnsi="Calibri"/>
                <w:color w:val="000000"/>
                <w:spacing w:val="0"/>
                <w:sz w:val="16"/>
                <w:szCs w:val="16"/>
              </w:rPr>
            </w:pPr>
            <w:r>
              <w:rPr>
                <w:rFonts w:ascii="Calibri" w:hAnsi="Calibri"/>
                <w:color w:val="000000"/>
                <w:sz w:val="16"/>
                <w:szCs w:val="16"/>
              </w:rPr>
              <w:t>MiniTec-Allee 1</w:t>
            </w:r>
          </w:p>
        </w:tc>
        <w:tc>
          <w:tcPr>
            <w:tcW w:w="2340" w:type="dxa"/>
            <w:tcBorders/>
          </w:tcPr>
          <w:p>
            <w:pPr>
              <w:pStyle w:val="Normal"/>
              <w:spacing w:lineRule="auto" w:line="360"/>
              <w:ind w:start="0"/>
              <w:jc w:val="both"/>
              <w:rPr>
                <w:rFonts w:ascii="Calibri" w:hAnsi="Calibri"/>
                <w:color w:val="000000"/>
                <w:spacing w:val="0"/>
                <w:sz w:val="16"/>
                <w:szCs w:val="16"/>
              </w:rPr>
            </w:pPr>
            <w:r>
              <w:rPr>
                <w:rFonts w:ascii="Calibri" w:hAnsi="Calibri"/>
                <w:color w:val="000000"/>
                <w:spacing w:val="0"/>
                <w:sz w:val="16"/>
                <w:szCs w:val="16"/>
              </w:rPr>
              <w:t>Am Schwalbenrain 6</w:t>
            </w:r>
          </w:p>
        </w:tc>
      </w:tr>
      <w:tr>
        <w:trPr/>
        <w:tc>
          <w:tcPr>
            <w:tcW w:w="5668" w:type="dxa"/>
            <w:tcBorders/>
          </w:tcPr>
          <w:p>
            <w:pPr>
              <w:pStyle w:val="Normal"/>
              <w:spacing w:lineRule="auto" w:line="360"/>
              <w:ind w:start="0"/>
              <w:jc w:val="both"/>
              <w:rPr>
                <w:rFonts w:ascii="Calibri" w:hAnsi="Calibri"/>
                <w:color w:val="000000"/>
                <w:spacing w:val="0"/>
                <w:sz w:val="16"/>
                <w:szCs w:val="16"/>
              </w:rPr>
            </w:pPr>
            <w:r>
              <w:rPr>
                <w:rFonts w:ascii="Calibri" w:hAnsi="Calibri"/>
                <w:color w:val="000000"/>
                <w:sz w:val="16"/>
                <w:szCs w:val="16"/>
              </w:rPr>
              <w:t>D-66901 Schönenberg-Kübelberg</w:t>
            </w:r>
          </w:p>
        </w:tc>
        <w:tc>
          <w:tcPr>
            <w:tcW w:w="2340" w:type="dxa"/>
            <w:tcBorders/>
          </w:tcPr>
          <w:p>
            <w:pPr>
              <w:pStyle w:val="Normal"/>
              <w:spacing w:lineRule="auto" w:line="360"/>
              <w:ind w:start="0"/>
              <w:jc w:val="both"/>
              <w:rPr>
                <w:rFonts w:ascii="Calibri" w:hAnsi="Calibri"/>
                <w:color w:val="000000"/>
                <w:spacing w:val="0"/>
                <w:sz w:val="16"/>
                <w:szCs w:val="16"/>
              </w:rPr>
            </w:pPr>
            <w:r>
              <w:rPr>
                <w:rFonts w:ascii="Calibri" w:hAnsi="Calibri"/>
                <w:color w:val="000000"/>
                <w:spacing w:val="0"/>
                <w:sz w:val="16"/>
                <w:szCs w:val="16"/>
              </w:rPr>
              <w:t>D-64380 Roßdorf</w:t>
            </w:r>
          </w:p>
        </w:tc>
      </w:tr>
      <w:tr>
        <w:trPr/>
        <w:tc>
          <w:tcPr>
            <w:tcW w:w="5668" w:type="dxa"/>
            <w:tcBorders/>
          </w:tcPr>
          <w:p>
            <w:pPr>
              <w:pStyle w:val="Normal"/>
              <w:spacing w:lineRule="auto" w:line="360"/>
              <w:ind w:start="0"/>
              <w:jc w:val="both"/>
              <w:rPr>
                <w:rFonts w:ascii="Calibri" w:hAnsi="Calibri"/>
                <w:spacing w:val="0"/>
                <w:sz w:val="16"/>
                <w:szCs w:val="16"/>
              </w:rPr>
            </w:pPr>
            <w:r>
              <w:rPr>
                <w:rFonts w:ascii="Calibri" w:hAnsi="Calibri"/>
                <w:sz w:val="16"/>
                <w:szCs w:val="16"/>
              </w:rPr>
              <w:t>Kontakt: Stefan Wache, Leiter Marketing und Kommunikation</w:t>
            </w:r>
          </w:p>
        </w:tc>
        <w:tc>
          <w:tcPr>
            <w:tcW w:w="2340" w:type="dxa"/>
            <w:tcBorders/>
          </w:tcPr>
          <w:p>
            <w:pPr>
              <w:pStyle w:val="Normal"/>
              <w:spacing w:lineRule="auto" w:line="360"/>
              <w:ind w:start="0"/>
              <w:jc w:val="both"/>
              <w:rPr>
                <w:rFonts w:ascii="Calibri" w:hAnsi="Calibri"/>
                <w:color w:val="000000"/>
                <w:spacing w:val="0"/>
                <w:sz w:val="16"/>
                <w:szCs w:val="16"/>
              </w:rPr>
            </w:pPr>
            <w:r>
              <w:rPr>
                <w:rFonts w:ascii="Calibri" w:hAnsi="Calibri"/>
                <w:color w:val="000000"/>
                <w:spacing w:val="0"/>
                <w:sz w:val="16"/>
                <w:szCs w:val="16"/>
              </w:rPr>
              <w:t>Tel.: +49 6071 6187800</w:t>
            </w:r>
          </w:p>
        </w:tc>
      </w:tr>
      <w:tr>
        <w:trPr/>
        <w:tc>
          <w:tcPr>
            <w:tcW w:w="5668" w:type="dxa"/>
            <w:tcBorders/>
          </w:tcPr>
          <w:p>
            <w:pPr>
              <w:pStyle w:val="Normal"/>
              <w:spacing w:lineRule="auto" w:line="360"/>
              <w:ind w:start="0"/>
              <w:jc w:val="both"/>
              <w:rPr>
                <w:rFonts w:ascii="Calibri" w:hAnsi="Calibri"/>
                <w:spacing w:val="0"/>
                <w:sz w:val="16"/>
                <w:szCs w:val="16"/>
              </w:rPr>
            </w:pPr>
            <w:r>
              <w:rPr>
                <w:rFonts w:ascii="Calibri" w:hAnsi="Calibri"/>
                <w:sz w:val="16"/>
                <w:szCs w:val="16"/>
              </w:rPr>
              <w:t>Tel.: +</w:t>
            </w:r>
            <w:r>
              <w:rPr>
                <w:rFonts w:ascii="Calibri" w:hAnsi="Calibri"/>
                <w:spacing w:val="0"/>
                <w:sz w:val="16"/>
                <w:szCs w:val="16"/>
              </w:rPr>
              <w:t xml:space="preserve">49 </w:t>
            </w:r>
            <w:r>
              <w:rPr>
                <w:rFonts w:ascii="Calibri" w:hAnsi="Calibri"/>
                <w:sz w:val="16"/>
                <w:szCs w:val="16"/>
              </w:rPr>
              <w:t>6373 8127-0</w:t>
            </w:r>
          </w:p>
        </w:tc>
        <w:tc>
          <w:tcPr>
            <w:tcW w:w="2340" w:type="dxa"/>
            <w:tcBorders/>
          </w:tcPr>
          <w:p>
            <w:pPr>
              <w:pStyle w:val="Normal"/>
              <w:spacing w:lineRule="auto" w:line="360"/>
              <w:ind w:start="0"/>
              <w:jc w:val="both"/>
              <w:rPr>
                <w:rFonts w:ascii="Calibri" w:hAnsi="Calibri"/>
                <w:color w:val="000000"/>
                <w:spacing w:val="0"/>
                <w:sz w:val="16"/>
                <w:szCs w:val="16"/>
              </w:rPr>
            </w:pPr>
            <w:r>
              <w:rPr>
                <w:rFonts w:ascii="Calibri" w:hAnsi="Calibri"/>
                <w:color w:val="000000"/>
                <w:spacing w:val="0"/>
                <w:sz w:val="16"/>
                <w:szCs w:val="16"/>
              </w:rPr>
              <w:t>E-Mail: presse@pr-box.de</w:t>
            </w:r>
          </w:p>
        </w:tc>
      </w:tr>
      <w:tr>
        <w:trPr/>
        <w:tc>
          <w:tcPr>
            <w:tcW w:w="5668" w:type="dxa"/>
            <w:tcBorders/>
          </w:tcPr>
          <w:p>
            <w:pPr>
              <w:pStyle w:val="Normal"/>
              <w:spacing w:lineRule="auto" w:line="360"/>
              <w:ind w:start="0"/>
              <w:jc w:val="both"/>
              <w:rPr>
                <w:rFonts w:ascii="Calibri" w:hAnsi="Calibri"/>
                <w:spacing w:val="0"/>
                <w:sz w:val="16"/>
                <w:szCs w:val="16"/>
              </w:rPr>
            </w:pPr>
            <w:r>
              <w:rPr>
                <w:rFonts w:ascii="Calibri" w:hAnsi="Calibri"/>
                <w:sz w:val="16"/>
                <w:szCs w:val="16"/>
              </w:rPr>
              <w:t>Fax: +</w:t>
            </w:r>
            <w:r>
              <w:rPr>
                <w:rFonts w:ascii="Calibri" w:hAnsi="Calibri"/>
                <w:spacing w:val="0"/>
                <w:sz w:val="16"/>
                <w:szCs w:val="16"/>
              </w:rPr>
              <w:t xml:space="preserve">49 </w:t>
            </w:r>
            <w:r>
              <w:rPr>
                <w:rFonts w:ascii="Calibri" w:hAnsi="Calibri"/>
                <w:sz w:val="16"/>
                <w:szCs w:val="16"/>
              </w:rPr>
              <w:t>6373 8127-20</w:t>
            </w:r>
          </w:p>
        </w:tc>
        <w:tc>
          <w:tcPr>
            <w:tcW w:w="2340" w:type="dxa"/>
            <w:tcBorders/>
          </w:tcPr>
          <w:p>
            <w:pPr>
              <w:pStyle w:val="Normal"/>
              <w:spacing w:lineRule="auto" w:line="360"/>
              <w:ind w:start="0"/>
              <w:jc w:val="both"/>
              <w:rPr>
                <w:rFonts w:ascii="Calibri" w:hAnsi="Calibri"/>
                <w:color w:val="000000"/>
                <w:spacing w:val="0"/>
                <w:sz w:val="16"/>
                <w:szCs w:val="16"/>
              </w:rPr>
            </w:pPr>
            <w:r>
              <w:rPr>
                <w:rFonts w:ascii="Calibri" w:hAnsi="Calibri"/>
                <w:color w:val="000000"/>
                <w:spacing w:val="0"/>
                <w:sz w:val="16"/>
                <w:szCs w:val="16"/>
              </w:rPr>
              <w:t>Internet: www.pr-box.de</w:t>
            </w:r>
          </w:p>
        </w:tc>
      </w:tr>
      <w:tr>
        <w:trPr/>
        <w:tc>
          <w:tcPr>
            <w:tcW w:w="5668" w:type="dxa"/>
            <w:tcBorders/>
          </w:tcPr>
          <w:p>
            <w:pPr>
              <w:pStyle w:val="Normal"/>
              <w:spacing w:lineRule="auto" w:line="360"/>
              <w:ind w:start="0"/>
              <w:jc w:val="both"/>
              <w:rPr>
                <w:rFonts w:ascii="Calibri" w:hAnsi="Calibri"/>
                <w:spacing w:val="0"/>
                <w:sz w:val="16"/>
                <w:szCs w:val="16"/>
              </w:rPr>
            </w:pPr>
            <w:r>
              <w:rPr>
                <w:rFonts w:ascii="Calibri" w:hAnsi="Calibri"/>
                <w:sz w:val="16"/>
                <w:szCs w:val="16"/>
              </w:rPr>
              <w:t>E-Mail: info@minitec.de</w:t>
            </w:r>
          </w:p>
        </w:tc>
        <w:tc>
          <w:tcPr>
            <w:tcW w:w="2340" w:type="dxa"/>
            <w:tcBorders/>
          </w:tcPr>
          <w:p>
            <w:pPr>
              <w:pStyle w:val="Normal"/>
              <w:spacing w:lineRule="auto" w:line="360"/>
              <w:ind w:start="0"/>
              <w:jc w:val="both"/>
              <w:rPr>
                <w:rFonts w:ascii="Calibri" w:hAnsi="Calibri"/>
                <w:color w:val="000000"/>
                <w:spacing w:val="0"/>
                <w:sz w:val="16"/>
                <w:szCs w:val="16"/>
              </w:rPr>
            </w:pPr>
            <w:r>
              <w:rPr>
                <w:rFonts w:ascii="Calibri" w:hAnsi="Calibri"/>
                <w:color w:val="000000"/>
                <w:spacing w:val="0"/>
                <w:sz w:val="16"/>
                <w:szCs w:val="16"/>
              </w:rPr>
            </w:r>
          </w:p>
        </w:tc>
      </w:tr>
      <w:tr>
        <w:trPr/>
        <w:tc>
          <w:tcPr>
            <w:tcW w:w="5668" w:type="dxa"/>
            <w:tcBorders/>
          </w:tcPr>
          <w:p>
            <w:pPr>
              <w:pStyle w:val="Normal"/>
              <w:spacing w:lineRule="auto" w:line="360"/>
              <w:ind w:start="0"/>
              <w:jc w:val="both"/>
              <w:rPr>
                <w:rFonts w:ascii="Calibri" w:hAnsi="Calibri"/>
                <w:sz w:val="16"/>
                <w:szCs w:val="16"/>
              </w:rPr>
            </w:pPr>
            <w:r>
              <w:rPr>
                <w:rFonts w:ascii="Calibri" w:hAnsi="Calibri"/>
                <w:sz w:val="16"/>
                <w:szCs w:val="16"/>
              </w:rPr>
              <w:t>Internet: www.minitec.de</w:t>
            </w:r>
          </w:p>
        </w:tc>
        <w:tc>
          <w:tcPr>
            <w:tcW w:w="2340" w:type="dxa"/>
            <w:tcBorders/>
          </w:tcPr>
          <w:p>
            <w:pPr>
              <w:pStyle w:val="Normal"/>
              <w:spacing w:lineRule="auto" w:line="360"/>
              <w:ind w:start="0"/>
              <w:jc w:val="both"/>
              <w:rPr>
                <w:rFonts w:ascii="Calibri" w:hAnsi="Calibri"/>
                <w:color w:val="000000"/>
                <w:spacing w:val="0"/>
                <w:sz w:val="16"/>
                <w:szCs w:val="16"/>
              </w:rPr>
            </w:pPr>
            <w:r>
              <w:rPr>
                <w:rFonts w:ascii="Calibri" w:hAnsi="Calibri"/>
                <w:color w:val="000000"/>
                <w:spacing w:val="0"/>
                <w:sz w:val="16"/>
                <w:szCs w:val="16"/>
              </w:rPr>
            </w:r>
          </w:p>
        </w:tc>
      </w:tr>
    </w:tbl>
    <w:p>
      <w:pPr>
        <w:pStyle w:val="Normal"/>
        <w:spacing w:lineRule="auto" w:line="360"/>
        <w:ind w:start="0"/>
        <w:jc w:val="both"/>
        <w:rPr>
          <w:rFonts w:ascii="Calibri" w:hAnsi="Calibri"/>
          <w:color w:val="000000"/>
          <w:spacing w:val="0"/>
          <w:sz w:val="22"/>
          <w:szCs w:val="22"/>
        </w:rPr>
      </w:pPr>
      <w:r>
        <w:rPr>
          <w:rFonts w:ascii="Calibri" w:hAnsi="Calibri"/>
          <w:color w:val="000000"/>
          <w:spacing w:val="0"/>
          <w:sz w:val="22"/>
          <w:szCs w:val="22"/>
        </w:rPr>
      </w:r>
    </w:p>
    <w:sectPr>
      <w:footerReference w:type="even" r:id="rId3"/>
      <w:footerReference w:type="default" r:id="rId4"/>
      <w:footerReference w:type="first" r:id="rId5"/>
      <w:type w:val="nextPage"/>
      <w:pgSz w:w="11906" w:h="16838"/>
      <w:pgMar w:left="1418" w:right="2268" w:gutter="0" w:header="0" w:top="1418" w:footer="1418" w:bottom="189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Arial Black">
    <w:charset w:val="00" w:characterSet="windows-1252"/>
    <w:family w:val="swiss"/>
    <w:pitch w:val="variable"/>
  </w:font>
  <w:font w:name="Wingdings">
    <w:charset w:val="00" w:characterSet="windows-1252"/>
    <w:family w:val="roman"/>
    <w:pitch w:val="variable"/>
  </w:font>
  <w:font w:name="Verdana">
    <w:charset w:val="00" w:characterSet="windows-1252"/>
    <w:family w:val="swiss"/>
    <w:pitch w:val="variable"/>
  </w:font>
  <w:font w:name="Frutiger 45">
    <w:charset w:val="00" w:characterSet="windows-1252"/>
    <w:family w:val="swiss"/>
    <w:pitch w:val="variable"/>
  </w:font>
  <w:font w:name="Liberation Sans">
    <w:altName w:val="Arial"/>
    <w:charset w:val="00" w:characterSet="windows-1252"/>
    <w:family w:val="swiss"/>
    <w:pitch w:val="variable"/>
  </w:font>
  <w:font w:name="Arial Narrow">
    <w:charset w:val="00" w:characterSet="windows-1252"/>
    <w:family w:val="swiss"/>
    <w:pitch w:val="variable"/>
  </w:font>
  <w:font w:name="Courier New">
    <w:charset w:val="00" w:characterSet="windows-1252"/>
    <w:family w:val="swiss"/>
    <w:pitch w:val="variable"/>
  </w:font>
  <w:font w:name="Tahoma">
    <w:charset w:val="00" w:characterSet="windows-1252"/>
    <w:family w:val="swiss"/>
    <w:pitch w:val="variable"/>
  </w:font>
  <w:font w:name="Frutiger 57Cn">
    <w:charset w:val="00" w:characterSet="windows-1252"/>
    <w:family w:val="roman"/>
    <w:pitch w:val="variable"/>
  </w:font>
  <w:font w:name="Minion Pro">
    <w:charset w:val="00" w:characterSet="windows-1252"/>
    <w:family w:val="roman"/>
    <w:pitch w:val="variable"/>
  </w:font>
  <w:font w:name="Calibri">
    <w:charset w:val="00" w:characterSet="windows-1252"/>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bookmarkStart w:id="1" w:name="PageNumWizard_FOOTER_Standard3"/>
    <w:r>
      <w:rPr/>
      <w:fldChar w:fldCharType="begin"/>
    </w:r>
    <w:r>
      <w:rPr/>
      <w:instrText xml:space="preserve"> PAGE </w:instrText>
    </w:r>
    <w:r>
      <w:rPr/>
      <w:fldChar w:fldCharType="separate"/>
    </w:r>
    <w:r>
      <w:rPr/>
      <w:t>3</w:t>
    </w:r>
    <w:r>
      <w:rPr/>
      <w:fldChar w:fldCharType="end"/>
    </w:r>
    <w:bookmarkEnd w:id="1"/>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bookmarkStart w:id="2" w:name="PageNumWizard_FOOTER_Standard3"/>
    <w:r>
      <w:rPr/>
      <w:fldChar w:fldCharType="begin"/>
    </w:r>
    <w:r>
      <w:rPr/>
      <w:instrText xml:space="preserve"> PAGE </w:instrText>
    </w:r>
    <w:r>
      <w:rPr/>
      <w:fldChar w:fldCharType="separate"/>
    </w:r>
    <w:r>
      <w:rPr/>
      <w:t>3</w:t>
    </w:r>
    <w:r>
      <w:rPr/>
      <w:fldChar w:fldCharType="end"/>
    </w:r>
    <w:bookmarkEnd w:id="2"/>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00"/>
  <w:embedSystemFonts/>
  <w:defaultTabStop w:val="708"/>
  <w:autoHyphenation w:val="true"/>
  <w:hyphenationZone w:val="0"/>
  <w:compat>
    <w:doNotExpandShiftReturn/>
    <w:balanceSingleByteDoubleByteWidth/>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de-DE" w:eastAsia="de-DE" w:bidi="ar-SA"/>
      </w:rPr>
    </w:rPrDefault>
    <w:pPrDefault>
      <w:pPr>
        <w:suppressAutoHyphens w:val="true"/>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pPr>
      <w:widowControl/>
      <w:suppressAutoHyphens w:val="true"/>
      <w:bidi w:val="0"/>
      <w:spacing w:before="0" w:after="0"/>
      <w:ind w:start="1080"/>
      <w:jc w:val="start"/>
    </w:pPr>
    <w:rPr>
      <w:rFonts w:ascii="Arial" w:hAnsi="Arial" w:eastAsia="Times New Roman" w:cs="Times New Roman"/>
      <w:color w:val="auto"/>
      <w:spacing w:val="-5"/>
      <w:kern w:val="0"/>
      <w:sz w:val="20"/>
      <w:szCs w:val="20"/>
      <w:lang w:val="de-DE" w:eastAsia="ar-SA" w:bidi="ar-SA"/>
    </w:rPr>
  </w:style>
  <w:style w:type="paragraph" w:styleId="Heading1">
    <w:name w:val="heading 1"/>
    <w:basedOn w:val="Basis-berschrift"/>
    <w:next w:val="BodyText"/>
    <w:qFormat/>
    <w:pPr>
      <w:numPr>
        <w:ilvl w:val="0"/>
        <w:numId w:val="1"/>
      </w:numPr>
      <w:pBdr>
        <w:top w:val="single" w:sz="40" w:space="3" w:color="FFFFFF"/>
        <w:left w:val="single" w:sz="4" w:space="3" w:color="FFFFFF"/>
        <w:bottom w:val="single" w:sz="4" w:space="3" w:color="FFFFFF"/>
      </w:pBdr>
      <w:shd w:val="clear" w:color="auto" w:fill="000000"/>
      <w:spacing w:lineRule="atLeast" w:line="240" w:before="0" w:after="240"/>
      <w:ind w:start="120"/>
      <w:outlineLvl w:val="0"/>
    </w:pPr>
    <w:rPr>
      <w:rFonts w:ascii="Arial Black" w:hAnsi="Arial Black"/>
      <w:color w:val="FFFFFF"/>
      <w:spacing w:val="-10"/>
      <w:sz w:val="24"/>
      <w:vertAlign w:val="superscript"/>
    </w:rPr>
  </w:style>
  <w:style w:type="paragraph" w:styleId="Heading2">
    <w:name w:val="heading 2"/>
    <w:basedOn w:val="Basis-berschrift"/>
    <w:next w:val="BodyText"/>
    <w:qFormat/>
    <w:pPr>
      <w:numPr>
        <w:ilvl w:val="1"/>
        <w:numId w:val="1"/>
      </w:numPr>
      <w:spacing w:lineRule="atLeast" w:line="240" w:before="0" w:after="240"/>
      <w:outlineLvl w:val="1"/>
    </w:pPr>
    <w:rPr>
      <w:rFonts w:ascii="Arial Black" w:hAnsi="Arial Black"/>
      <w:spacing w:val="-15"/>
    </w:rPr>
  </w:style>
  <w:style w:type="paragraph" w:styleId="Heading3">
    <w:name w:val="heading 3"/>
    <w:basedOn w:val="Basis-berschrift"/>
    <w:next w:val="BodyText"/>
    <w:qFormat/>
    <w:pPr>
      <w:numPr>
        <w:ilvl w:val="2"/>
        <w:numId w:val="1"/>
      </w:numPr>
      <w:spacing w:lineRule="atLeast" w:line="240" w:before="0" w:after="240"/>
      <w:outlineLvl w:val="2"/>
    </w:pPr>
    <w:rPr>
      <w:rFonts w:ascii="Arial Black" w:hAnsi="Arial Black"/>
      <w:spacing w:val="-10"/>
      <w:sz w:val="20"/>
    </w:rPr>
  </w:style>
  <w:style w:type="paragraph" w:styleId="Heading4">
    <w:name w:val="heading 4"/>
    <w:basedOn w:val="Basis-berschrift"/>
    <w:next w:val="BodyText"/>
    <w:qFormat/>
    <w:pPr>
      <w:numPr>
        <w:ilvl w:val="3"/>
        <w:numId w:val="1"/>
      </w:numPr>
      <w:spacing w:lineRule="atLeast" w:line="240" w:before="0" w:after="240"/>
      <w:outlineLvl w:val="3"/>
    </w:pPr>
    <w:rPr/>
  </w:style>
  <w:style w:type="paragraph" w:styleId="Heading5">
    <w:name w:val="heading 5"/>
    <w:basedOn w:val="Basis-berschrift"/>
    <w:next w:val="BodyText"/>
    <w:qFormat/>
    <w:pPr>
      <w:numPr>
        <w:ilvl w:val="4"/>
        <w:numId w:val="1"/>
      </w:numPr>
      <w:spacing w:lineRule="atLeast" w:line="240" w:before="0" w:after="120"/>
      <w:ind w:start="1440"/>
      <w:outlineLvl w:val="4"/>
    </w:pPr>
    <w:rPr>
      <w:sz w:val="20"/>
    </w:rPr>
  </w:style>
  <w:style w:type="paragraph" w:styleId="Heading6">
    <w:name w:val="heading 6"/>
    <w:basedOn w:val="Basis-berschrift"/>
    <w:next w:val="BodyText"/>
    <w:qFormat/>
    <w:pPr>
      <w:numPr>
        <w:ilvl w:val="5"/>
        <w:numId w:val="1"/>
      </w:numPr>
      <w:ind w:start="1440"/>
      <w:outlineLvl w:val="5"/>
    </w:pPr>
    <w:rPr>
      <w:i/>
      <w:sz w:val="20"/>
    </w:rPr>
  </w:style>
  <w:style w:type="paragraph" w:styleId="Heading7">
    <w:name w:val="heading 7"/>
    <w:basedOn w:val="Basis-berschrift"/>
    <w:next w:val="BodyText"/>
    <w:qFormat/>
    <w:pPr>
      <w:numPr>
        <w:ilvl w:val="6"/>
        <w:numId w:val="1"/>
      </w:numPr>
      <w:outlineLvl w:val="6"/>
    </w:pPr>
    <w:rPr>
      <w:sz w:val="20"/>
    </w:rPr>
  </w:style>
  <w:style w:type="paragraph" w:styleId="Heading8">
    <w:name w:val="heading 8"/>
    <w:basedOn w:val="Basis-berschrift"/>
    <w:next w:val="BodyText"/>
    <w:qFormat/>
    <w:pPr>
      <w:numPr>
        <w:ilvl w:val="7"/>
        <w:numId w:val="1"/>
      </w:numPr>
      <w:outlineLvl w:val="7"/>
    </w:pPr>
    <w:rPr>
      <w:i/>
      <w:sz w:val="18"/>
    </w:rPr>
  </w:style>
  <w:style w:type="paragraph" w:styleId="Heading9">
    <w:name w:val="heading 9"/>
    <w:basedOn w:val="Basis-berschrift"/>
    <w:next w:val="BodyText"/>
    <w:qFormat/>
    <w:pPr>
      <w:numPr>
        <w:ilvl w:val="8"/>
        <w:numId w:val="1"/>
      </w:numPr>
      <w:outlineLvl w:val="8"/>
    </w:pPr>
    <w:rPr>
      <w:sz w:val="18"/>
    </w:rPr>
  </w:style>
  <w:style w:type="character" w:styleId="DefaultParagraphFont" w:default="1">
    <w:name w:val="Default Paragraph Font"/>
    <w:uiPriority w:val="1"/>
    <w:semiHidden/>
    <w:unhideWhenUsed/>
    <w:qFormat/>
    <w:rPr/>
  </w:style>
  <w:style w:type="character" w:styleId="WW8Num1z0" w:customStyle="1">
    <w:name w:val="WW8Num1z0"/>
    <w:qFormat/>
    <w:rPr>
      <w:rFonts w:ascii="Wingdings" w:hAnsi="Wingdings"/>
    </w:rPr>
  </w:style>
  <w:style w:type="character" w:styleId="Absatz-Standardschriftart1" w:customStyle="1">
    <w:name w:val="Absatz-Standardschriftart1"/>
    <w:qFormat/>
    <w:rPr/>
  </w:style>
  <w:style w:type="character" w:styleId="Endnotenzeichen1" w:customStyle="1">
    <w:name w:val="Endnotenzeichen1"/>
    <w:qFormat/>
    <w:rPr>
      <w:vertAlign w:val="superscript"/>
      <w:lang w:val="de-DE"/>
    </w:rPr>
  </w:style>
  <w:style w:type="character" w:styleId="Funotenzeichen1" w:customStyle="1">
    <w:name w:val="Fußnotenzeichen1"/>
    <w:qFormat/>
    <w:rPr>
      <w:vertAlign w:val="superscript"/>
      <w:lang w:val="de-DE"/>
    </w:rPr>
  </w:style>
  <w:style w:type="character" w:styleId="Einleitung" w:customStyle="1">
    <w:name w:val="Einleitung"/>
    <w:qFormat/>
    <w:rPr>
      <w:rFonts w:ascii="Arial Black" w:hAnsi="Arial Black"/>
      <w:spacing w:val="-4"/>
      <w:sz w:val="18"/>
      <w:lang w:val="de-DE"/>
    </w:rPr>
  </w:style>
  <w:style w:type="character" w:styleId="LineNumber">
    <w:name w:val="line number"/>
    <w:rPr>
      <w:sz w:val="18"/>
      <w:lang w:val="de-DE"/>
    </w:rPr>
  </w:style>
  <w:style w:type="character" w:styleId="PageNumber">
    <w:name w:val="page number"/>
    <w:rPr>
      <w:rFonts w:ascii="Arial Black" w:hAnsi="Arial Black"/>
      <w:spacing w:val="-10"/>
      <w:sz w:val="18"/>
      <w:lang w:val="de-DE"/>
    </w:rPr>
  </w:style>
  <w:style w:type="character" w:styleId="Hochgestellt" w:customStyle="1">
    <w:name w:val="Hochgestellt"/>
    <w:qFormat/>
    <w:rPr>
      <w:b/>
      <w:vertAlign w:val="superscript"/>
      <w:lang w:val="de-DE"/>
    </w:rPr>
  </w:style>
  <w:style w:type="character" w:styleId="Herausstellen" w:customStyle="1">
    <w:name w:val="Herausstellen"/>
    <w:qFormat/>
    <w:rPr>
      <w:rFonts w:ascii="Arial Black" w:hAnsi="Arial Black"/>
      <w:spacing w:val="-4"/>
      <w:sz w:val="18"/>
      <w:lang w:val="de-DE"/>
    </w:rPr>
  </w:style>
  <w:style w:type="character" w:styleId="Kommentarzeichen1" w:customStyle="1">
    <w:name w:val="Kommentarzeichen1"/>
    <w:qFormat/>
    <w:rPr>
      <w:rFonts w:ascii="Arial" w:hAnsi="Arial"/>
      <w:sz w:val="16"/>
      <w:lang w:val="de-DE"/>
    </w:rPr>
  </w:style>
  <w:style w:type="character" w:styleId="Slogan" w:customStyle="1">
    <w:name w:val="Slogan"/>
    <w:qFormat/>
    <w:rPr>
      <w:i/>
      <w:spacing w:val="-6"/>
      <w:sz w:val="24"/>
      <w:lang w:val="de-DE"/>
    </w:rPr>
  </w:style>
  <w:style w:type="character" w:styleId="Hyperlink">
    <w:name w:val="Hyperlink"/>
    <w:rPr>
      <w:color w:val="0000FF"/>
      <w:u w:val="single"/>
    </w:rPr>
  </w:style>
  <w:style w:type="character" w:styleId="text1" w:customStyle="1">
    <w:name w:val="text1"/>
    <w:qFormat/>
    <w:rPr>
      <w:rFonts w:ascii="Verdana" w:hAnsi="Verdana"/>
      <w:color w:val="000000"/>
      <w:sz w:val="13"/>
      <w:szCs w:val="13"/>
    </w:rPr>
  </w:style>
  <w:style w:type="character" w:styleId="Emphasis">
    <w:name w:val="Emphasis"/>
    <w:qFormat/>
    <w:rPr>
      <w:b/>
      <w:bCs/>
      <w:i w:val="false"/>
      <w:iCs w:val="false"/>
    </w:rPr>
  </w:style>
  <w:style w:type="character" w:styleId="Strong">
    <w:name w:val="Strong"/>
    <w:uiPriority w:val="22"/>
    <w:qFormat/>
    <w:rsid w:val="002f3aef"/>
    <w:rPr>
      <w:b/>
      <w:bCs/>
    </w:rPr>
  </w:style>
  <w:style w:type="character" w:styleId="zusatzinfo" w:customStyle="1">
    <w:name w:val="zusatzinfo"/>
    <w:basedOn w:val="DefaultParagraphFont"/>
    <w:qFormat/>
    <w:rsid w:val="00382365"/>
    <w:rPr/>
  </w:style>
  <w:style w:type="character" w:styleId="js" w:customStyle="1">
    <w:name w:val="js"/>
    <w:basedOn w:val="DefaultParagraphFont"/>
    <w:qFormat/>
    <w:rsid w:val="003529a3"/>
    <w:rPr/>
  </w:style>
  <w:style w:type="character" w:styleId="sf" w:customStyle="1">
    <w:name w:val="sf"/>
    <w:basedOn w:val="DefaultParagraphFont"/>
    <w:qFormat/>
    <w:rsid w:val="00c116f1"/>
    <w:rPr/>
  </w:style>
  <w:style w:type="character" w:styleId="kl" w:customStyle="1">
    <w:name w:val="kl"/>
    <w:basedOn w:val="DefaultParagraphFont"/>
    <w:qFormat/>
    <w:rsid w:val="00c116f1"/>
    <w:rPr/>
  </w:style>
  <w:style w:type="paragraph" w:styleId="berschrift" w:customStyle="1">
    <w:name w:val="Überschrift"/>
    <w:basedOn w:val="Normal"/>
    <w:next w:val="BodyText"/>
    <w:qFormat/>
    <w:pPr>
      <w:keepNext w:val="true"/>
      <w:spacing w:before="240" w:after="120"/>
    </w:pPr>
    <w:rPr>
      <w:rFonts w:eastAsia="MS Mincho" w:cs="Tahoma"/>
      <w:sz w:val="28"/>
      <w:szCs w:val="28"/>
    </w:rPr>
  </w:style>
  <w:style w:type="paragraph" w:styleId="BodyText" w:customStyle="1">
    <w:name w:val="Body Text"/>
    <w:qFormat/>
    <w:pPr>
      <w:widowControl w:val="false"/>
      <w:suppressAutoHyphens w:val="true"/>
      <w:bidi w:val="0"/>
      <w:spacing w:lineRule="exact" w:line="209" w:before="0" w:after="0"/>
      <w:jc w:val="both"/>
    </w:pPr>
    <w:rPr>
      <w:rFonts w:ascii="Frutiger 45" w:hAnsi="Frutiger 45" w:eastAsia="Arial" w:cs="Frutiger 45"/>
      <w:color w:val="auto"/>
      <w:kern w:val="0"/>
      <w:sz w:val="18"/>
      <w:szCs w:val="18"/>
      <w:lang w:val="de-DE" w:eastAsia="ar-SA" w:bidi="ar-SA"/>
    </w:rPr>
  </w:style>
  <w:style w:type="paragraph" w:styleId="List">
    <w:name w:val="List"/>
    <w:basedOn w:val="BodyText"/>
    <w:pPr>
      <w:ind w:hanging="360" w:start="1440"/>
    </w:pPr>
    <w:rPr/>
  </w:style>
  <w:style w:type="paragraph" w:styleId="Caption">
    <w:name w:val="caption"/>
    <w:basedOn w:val="Normal"/>
    <w:qFormat/>
    <w:pPr>
      <w:suppressLineNumbers/>
      <w:spacing w:before="120" w:after="120"/>
    </w:pPr>
    <w:rPr>
      <w:rFonts w:cs="Lucida Sans"/>
      <w:i/>
      <w:iCs/>
      <w:sz w:val="24"/>
      <w:szCs w:val="24"/>
    </w:rPr>
  </w:style>
  <w:style w:type="paragraph" w:styleId="Verzeichnis" w:customStyle="1">
    <w:name w:val="Verzeichnis"/>
    <w:basedOn w:val="Normal"/>
    <w:qFormat/>
    <w:pPr>
      <w:suppressLineNumbers/>
    </w:pPr>
    <w:rPr>
      <w:rFonts w:cs="Tahoma"/>
    </w:rPr>
  </w:style>
  <w:style w:type="paragraph" w:styleId="berschriftuser">
    <w:name w:val="Überschrift (user)"/>
    <w:basedOn w:val="Normal"/>
    <w:next w:val="BodyText"/>
    <w:qFormat/>
    <w:pPr>
      <w:keepNext w:val="true"/>
      <w:spacing w:before="240" w:after="120"/>
    </w:pPr>
    <w:rPr>
      <w:rFonts w:ascii="Liberation Sans" w:hAnsi="Liberation Sans" w:eastAsia="Microsoft YaHei" w:cs="Lucida Sans"/>
      <w:sz w:val="28"/>
      <w:szCs w:val="28"/>
    </w:rPr>
  </w:style>
  <w:style w:type="paragraph" w:styleId="Verzeichnisuser">
    <w:name w:val="Verzeichnis (user)"/>
    <w:basedOn w:val="Normal"/>
    <w:qFormat/>
    <w:pPr>
      <w:suppressLineNumbers/>
    </w:pPr>
    <w:rPr>
      <w:rFonts w:cs="Lucida Sans"/>
    </w:rPr>
  </w:style>
  <w:style w:type="paragraph" w:styleId="Beschriftung1" w:customStyle="1">
    <w:name w:val="Beschriftung1"/>
    <w:basedOn w:val="Grafik"/>
    <w:next w:val="BodyText"/>
    <w:qFormat/>
    <w:pPr>
      <w:spacing w:lineRule="atLeast" w:line="220" w:before="60" w:after="240"/>
      <w:ind w:hanging="120" w:start="1920"/>
    </w:pPr>
    <w:rPr>
      <w:rFonts w:ascii="Arial Narrow" w:hAnsi="Arial Narrow"/>
      <w:spacing w:val="0"/>
      <w:sz w:val="18"/>
    </w:rPr>
  </w:style>
  <w:style w:type="paragraph" w:styleId="Basis-berschrift" w:customStyle="1">
    <w:name w:val="Basis-Überschrift"/>
    <w:basedOn w:val="Normal"/>
    <w:next w:val="BodyText"/>
    <w:qFormat/>
    <w:pPr>
      <w:keepNext w:val="true"/>
      <w:keepLines/>
      <w:spacing w:lineRule="atLeast" w:line="220" w:before="140" w:after="0"/>
    </w:pPr>
    <w:rPr>
      <w:spacing w:val="-4"/>
      <w:kern w:val="2"/>
      <w:sz w:val="22"/>
    </w:rPr>
  </w:style>
  <w:style w:type="paragraph" w:styleId="Basis-Fuzeile" w:customStyle="1">
    <w:name w:val="Basis-Fußzeile"/>
    <w:basedOn w:val="Normal"/>
    <w:qFormat/>
    <w:pPr>
      <w:keepLines/>
      <w:spacing w:lineRule="atLeast" w:line="200"/>
    </w:pPr>
    <w:rPr>
      <w:sz w:val="16"/>
    </w:rPr>
  </w:style>
  <w:style w:type="paragraph" w:styleId="EnvelopeReturn">
    <w:name w:val="envelope return"/>
    <w:basedOn w:val="Normal"/>
    <w:pPr/>
    <w:rPr/>
  </w:style>
  <w:style w:type="paragraph" w:styleId="Blockzitat" w:customStyle="1">
    <w:name w:val="Blockzitat"/>
    <w:basedOn w:val="Normal"/>
    <w:qFormat/>
    <w:pPr>
      <w:pBdr>
        <w:top w:val="single" w:sz="8" w:space="12" w:color="FFFFFF"/>
        <w:left w:val="single" w:sz="4" w:space="12" w:color="FFFFFF"/>
        <w:bottom w:val="single" w:sz="4" w:space="12" w:color="FFFFFF"/>
        <w:right w:val="single" w:sz="4" w:space="12" w:color="FFFFFF"/>
      </w:pBdr>
      <w:shd w:val="clear" w:color="auto" w:fill="F2F2F2"/>
      <w:spacing w:lineRule="atLeast" w:line="220" w:before="0" w:after="240"/>
      <w:ind w:start="1368" w:end="240"/>
      <w:jc w:val="both"/>
    </w:pPr>
    <w:rPr>
      <w:rFonts w:ascii="Arial Narrow" w:hAnsi="Arial Narrow"/>
      <w:spacing w:val="0"/>
    </w:rPr>
  </w:style>
  <w:style w:type="paragraph" w:styleId="Textkrperzusammenhalten" w:customStyle="1">
    <w:name w:val="Textkörper zusammenhalten"/>
    <w:basedOn w:val="BodyText"/>
    <w:qFormat/>
    <w:pPr>
      <w:keepNext w:val="true"/>
    </w:pPr>
    <w:rPr/>
  </w:style>
  <w:style w:type="paragraph" w:styleId="Grafik" w:customStyle="1">
    <w:name w:val="Grafik"/>
    <w:basedOn w:val="Normal"/>
    <w:next w:val="Beschriftung1"/>
    <w:qFormat/>
    <w:pPr>
      <w:keepNext w:val="true"/>
    </w:pPr>
    <w:rPr/>
  </w:style>
  <w:style w:type="paragraph" w:styleId="berschriftTitelseite" w:customStyle="1">
    <w:name w:val="Überschrift Titelseite"/>
    <w:basedOn w:val="Basis-berschrift"/>
    <w:next w:val="UnterberschriftTitelseite"/>
    <w:qFormat/>
    <w:pPr>
      <w:pBdr>
        <w:top w:val="single" w:sz="40" w:space="31" w:color="000000"/>
      </w:pBdr>
      <w:tabs>
        <w:tab w:val="clear" w:pos="708"/>
        <w:tab w:val="left" w:pos="0" w:leader="none"/>
      </w:tabs>
      <w:spacing w:lineRule="exact" w:line="640" w:before="240" w:after="500"/>
      <w:ind w:start="-840" w:end="-840"/>
    </w:pPr>
    <w:rPr>
      <w:rFonts w:ascii="Arial Black" w:hAnsi="Arial Black"/>
      <w:b/>
      <w:spacing w:val="-48"/>
      <w:sz w:val="64"/>
    </w:rPr>
  </w:style>
  <w:style w:type="paragraph" w:styleId="Dokumentbeschriftung" w:customStyle="1">
    <w:name w:val="Dokumentbeschriftung"/>
    <w:basedOn w:val="berschriftTitelseite"/>
    <w:qFormat/>
    <w:pPr/>
    <w:rPr/>
  </w:style>
  <w:style w:type="paragraph" w:styleId="UnterberschriftTitelseite" w:customStyle="1">
    <w:name w:val="Unterüberschrift Titelseite"/>
    <w:basedOn w:val="berschriftTitelseite"/>
    <w:next w:val="BodyText"/>
    <w:qFormat/>
    <w:pPr>
      <w:pBdr>
        <w:top w:val="single" w:sz="4" w:space="24" w:color="000000"/>
      </w:pBdr>
      <w:spacing w:lineRule="atLeast" w:line="480" w:before="0" w:after="0"/>
      <w:ind w:start="0" w:end="0"/>
    </w:pPr>
    <w:rPr>
      <w:rFonts w:ascii="Arial" w:hAnsi="Arial"/>
      <w:b w:val="false"/>
      <w:spacing w:val="-30"/>
      <w:sz w:val="48"/>
    </w:rPr>
  </w:style>
  <w:style w:type="paragraph" w:styleId="EndnoteText">
    <w:name w:val="endnote text"/>
    <w:basedOn w:val="Basis-Fuzeile"/>
    <w:semiHidden/>
    <w:pPr/>
    <w:rPr/>
  </w:style>
  <w:style w:type="paragraph" w:styleId="Basis-Kopfzeile" w:customStyle="1">
    <w:name w:val="Basis-Kopfzeile"/>
    <w:basedOn w:val="Normal"/>
    <w:qFormat/>
    <w:pPr>
      <w:keepLines/>
      <w:tabs>
        <w:tab w:val="clear" w:pos="708"/>
        <w:tab w:val="center" w:pos="4536" w:leader="none"/>
        <w:tab w:val="right" w:pos="9072" w:leader="none"/>
      </w:tabs>
      <w:spacing w:lineRule="atLeast" w:line="190"/>
      <w:ind w:start="0"/>
    </w:pPr>
    <w:rPr>
      <w:caps/>
      <w:spacing w:val="0"/>
      <w:sz w:val="15"/>
    </w:rPr>
  </w:style>
  <w:style w:type="paragraph" w:styleId="Kopf-Fuzeileuser">
    <w:name w:val="Kopf-/Fußzeile (user)"/>
    <w:basedOn w:val="Normal"/>
    <w:qFormat/>
    <w:pPr/>
    <w:rPr/>
  </w:style>
  <w:style w:type="paragraph" w:styleId="Kopf-Fuzeile">
    <w:name w:val="Kopf-/Fußzeile"/>
    <w:basedOn w:val="Normal"/>
    <w:qFormat/>
    <w:pPr/>
    <w:rPr/>
  </w:style>
  <w:style w:type="paragraph" w:styleId="Footer">
    <w:name w:val="footer"/>
    <w:basedOn w:val="Basis-Kopfzeile"/>
    <w:pPr/>
    <w:rPr/>
  </w:style>
  <w:style w:type="paragraph" w:styleId="FootnoteText">
    <w:name w:val="footnote text"/>
    <w:basedOn w:val="Basis-Fuzeile"/>
    <w:semiHidden/>
    <w:pPr/>
    <w:rPr/>
  </w:style>
  <w:style w:type="paragraph" w:styleId="Header">
    <w:name w:val="header"/>
    <w:basedOn w:val="Basis-Kopfzeile"/>
    <w:pPr/>
    <w:rPr/>
  </w:style>
  <w:style w:type="paragraph" w:styleId="Basis-Index" w:customStyle="1">
    <w:name w:val="Basis-Index"/>
    <w:basedOn w:val="Normal"/>
    <w:qFormat/>
    <w:pPr>
      <w:spacing w:lineRule="atLeast" w:line="240"/>
      <w:ind w:hanging="360" w:start="360"/>
    </w:pPr>
    <w:rPr>
      <w:sz w:val="18"/>
    </w:rPr>
  </w:style>
  <w:style w:type="paragraph" w:styleId="Index1">
    <w:name w:val="index 1"/>
    <w:basedOn w:val="Basis-Index"/>
    <w:semiHidden/>
    <w:pPr/>
    <w:rPr/>
  </w:style>
  <w:style w:type="paragraph" w:styleId="Index2">
    <w:name w:val="index 2"/>
    <w:basedOn w:val="Basis-Index"/>
    <w:semiHidden/>
    <w:pPr>
      <w:spacing w:lineRule="auto" w:line="240"/>
      <w:ind w:start="720"/>
    </w:pPr>
    <w:rPr/>
  </w:style>
  <w:style w:type="paragraph" w:styleId="Index3">
    <w:name w:val="index 3"/>
    <w:basedOn w:val="Basis-Index"/>
    <w:semiHidden/>
    <w:pPr>
      <w:spacing w:lineRule="auto" w:line="240"/>
      <w:ind w:start="1080"/>
    </w:pPr>
    <w:rPr/>
  </w:style>
  <w:style w:type="paragraph" w:styleId="Index41" w:customStyle="1">
    <w:name w:val="Index 41"/>
    <w:basedOn w:val="Basis-Index"/>
    <w:qFormat/>
    <w:pPr>
      <w:spacing w:lineRule="auto" w:line="240"/>
      <w:ind w:start="1440"/>
    </w:pPr>
    <w:rPr/>
  </w:style>
  <w:style w:type="paragraph" w:styleId="Index51" w:customStyle="1">
    <w:name w:val="Index 51"/>
    <w:basedOn w:val="Basis-Index"/>
    <w:qFormat/>
    <w:pPr>
      <w:spacing w:lineRule="auto" w:line="240"/>
      <w:ind w:start="1800"/>
    </w:pPr>
    <w:rPr/>
  </w:style>
  <w:style w:type="paragraph" w:styleId="IndexHeading">
    <w:name w:val="index heading"/>
    <w:basedOn w:val="Basis-berschrift"/>
    <w:next w:val="Index1"/>
    <w:semiHidden/>
    <w:pPr>
      <w:keepLines w:val="false"/>
      <w:spacing w:lineRule="atLeast" w:line="480" w:before="0" w:after="0"/>
      <w:ind w:start="0"/>
    </w:pPr>
    <w:rPr>
      <w:rFonts w:ascii="Arial Black" w:hAnsi="Arial Black"/>
      <w:spacing w:val="-5"/>
      <w:sz w:val="24"/>
    </w:rPr>
  </w:style>
  <w:style w:type="paragraph" w:styleId="berschriftAbschnitt" w:customStyle="1">
    <w:name w:val="Überschrift Abschnitt"/>
    <w:basedOn w:val="Heading1"/>
    <w:qFormat/>
    <w:pPr>
      <w:numPr>
        <w:ilvl w:val="0"/>
        <w:numId w:val="0"/>
      </w:numPr>
      <w:ind w:start="120"/>
      <w:outlineLvl w:val="9"/>
    </w:pPr>
    <w:rPr/>
  </w:style>
  <w:style w:type="paragraph" w:styleId="Aufzhlungszeichen1" w:customStyle="1">
    <w:name w:val="Aufzählungszeichen1"/>
    <w:basedOn w:val="List"/>
    <w:qFormat/>
    <w:pPr/>
    <w:rPr/>
  </w:style>
  <w:style w:type="paragraph" w:styleId="Listennummer1" w:customStyle="1">
    <w:name w:val="Listennummer1"/>
    <w:basedOn w:val="List"/>
    <w:qFormat/>
    <w:pPr>
      <w:ind w:hanging="0" w:start="1080"/>
    </w:pPr>
    <w:rPr/>
  </w:style>
  <w:style w:type="paragraph" w:styleId="Makrotext1" w:customStyle="1">
    <w:name w:val="Makrotext1"/>
    <w:basedOn w:val="Normal"/>
    <w:qFormat/>
    <w:pPr/>
    <w:rPr>
      <w:rFonts w:ascii="Courier New" w:hAnsi="Courier New"/>
    </w:rPr>
  </w:style>
  <w:style w:type="paragraph" w:styleId="Basis-Inhaltsverzeichnis" w:customStyle="1">
    <w:name w:val="Basis-Inhaltsverzeichnis"/>
    <w:basedOn w:val="Normal"/>
    <w:qFormat/>
    <w:pPr>
      <w:tabs>
        <w:tab w:val="clear" w:pos="708"/>
        <w:tab w:val="right" w:pos="6480" w:leader="dot"/>
      </w:tabs>
      <w:spacing w:lineRule="atLeast" w:line="240" w:before="0" w:after="240"/>
      <w:ind w:start="0"/>
    </w:pPr>
    <w:rPr/>
  </w:style>
  <w:style w:type="paragraph" w:styleId="Abbildungsverzeichnis1" w:customStyle="1">
    <w:name w:val="Abbildungsverzeichnis1"/>
    <w:basedOn w:val="Basis-Inhaltsverzeichnis"/>
    <w:qFormat/>
    <w:pPr>
      <w:ind w:hanging="360" w:start="1440"/>
    </w:pPr>
    <w:rPr/>
  </w:style>
  <w:style w:type="paragraph" w:styleId="TOC1">
    <w:name w:val="toc 1"/>
    <w:basedOn w:val="Basis-Inhaltsverzeichnis"/>
    <w:semiHidden/>
    <w:pPr/>
    <w:rPr>
      <w:spacing w:val="-4"/>
    </w:rPr>
  </w:style>
  <w:style w:type="paragraph" w:styleId="TOC2">
    <w:name w:val="toc 2"/>
    <w:basedOn w:val="Basis-Inhaltsverzeichnis"/>
    <w:semiHidden/>
    <w:pPr>
      <w:ind w:start="360"/>
    </w:pPr>
    <w:rPr/>
  </w:style>
  <w:style w:type="paragraph" w:styleId="TOC3">
    <w:name w:val="toc 3"/>
    <w:basedOn w:val="Basis-Inhaltsverzeichnis"/>
    <w:semiHidden/>
    <w:pPr>
      <w:ind w:start="360"/>
    </w:pPr>
    <w:rPr/>
  </w:style>
  <w:style w:type="paragraph" w:styleId="TOC4">
    <w:name w:val="toc 4"/>
    <w:basedOn w:val="Basis-Inhaltsverzeichnis"/>
    <w:semiHidden/>
    <w:pPr>
      <w:ind w:start="360"/>
    </w:pPr>
    <w:rPr/>
  </w:style>
  <w:style w:type="paragraph" w:styleId="TOC5">
    <w:name w:val="toc 5"/>
    <w:basedOn w:val="Basis-Inhaltsverzeichnis"/>
    <w:semiHidden/>
    <w:pPr>
      <w:ind w:start="360"/>
    </w:pPr>
    <w:rPr/>
  </w:style>
  <w:style w:type="paragraph" w:styleId="Abschnittsbeschriftung" w:customStyle="1">
    <w:name w:val="Abschnittsbeschriftung"/>
    <w:basedOn w:val="Basis-berschrift"/>
    <w:next w:val="BodyText"/>
    <w:qFormat/>
    <w:pPr>
      <w:pBdr>
        <w:bottom w:val="single" w:sz="4" w:space="2" w:color="000000"/>
      </w:pBdr>
      <w:spacing w:before="360" w:after="960"/>
      <w:ind w:start="0"/>
    </w:pPr>
    <w:rPr>
      <w:rFonts w:ascii="Arial Black" w:hAnsi="Arial Black"/>
      <w:spacing w:val="-35"/>
      <w:sz w:val="54"/>
    </w:rPr>
  </w:style>
  <w:style w:type="paragraph" w:styleId="FuzeileErste" w:customStyle="1">
    <w:name w:val="Fußzeile Erste"/>
    <w:basedOn w:val="Footer"/>
    <w:qFormat/>
    <w:pPr>
      <w:pBdr>
        <w:top w:val="single" w:sz="4" w:space="2" w:color="000000"/>
      </w:pBdr>
      <w:spacing w:before="600" w:after="0"/>
    </w:pPr>
    <w:rPr/>
  </w:style>
  <w:style w:type="paragraph" w:styleId="Fuzeilegerade" w:customStyle="1">
    <w:name w:val="Fußzeile gerade"/>
    <w:basedOn w:val="Footer"/>
    <w:qFormat/>
    <w:pPr>
      <w:pBdr>
        <w:top w:val="single" w:sz="4" w:space="2" w:color="000000"/>
      </w:pBdr>
      <w:spacing w:before="600" w:after="0"/>
    </w:pPr>
    <w:rPr/>
  </w:style>
  <w:style w:type="paragraph" w:styleId="Fuzeileungerade" w:customStyle="1">
    <w:name w:val="Fußzeile ungerade"/>
    <w:basedOn w:val="Footer"/>
    <w:qFormat/>
    <w:pPr>
      <w:pBdr>
        <w:top w:val="single" w:sz="4" w:space="2" w:color="000000"/>
      </w:pBdr>
      <w:spacing w:before="600" w:after="0"/>
    </w:pPr>
    <w:rPr/>
  </w:style>
  <w:style w:type="paragraph" w:styleId="KopfzeileErste" w:customStyle="1">
    <w:name w:val="Kopfzeile Erste"/>
    <w:basedOn w:val="Header"/>
    <w:qFormat/>
    <w:pPr>
      <w:pBdr>
        <w:top w:val="single" w:sz="4" w:space="2" w:color="000000"/>
      </w:pBdr>
      <w:jc w:val="end"/>
    </w:pPr>
    <w:rPr/>
  </w:style>
  <w:style w:type="paragraph" w:styleId="Kopfzeilegerade" w:customStyle="1">
    <w:name w:val="Kopfzeile gerade"/>
    <w:basedOn w:val="Header"/>
    <w:qFormat/>
    <w:pPr>
      <w:pBdr>
        <w:bottom w:val="single" w:sz="4" w:space="1" w:color="000000"/>
      </w:pBdr>
      <w:spacing w:before="0" w:after="600"/>
    </w:pPr>
    <w:rPr/>
  </w:style>
  <w:style w:type="paragraph" w:styleId="Kopfzeileungerade" w:customStyle="1">
    <w:name w:val="Kopfzeile ungerade"/>
    <w:basedOn w:val="Header"/>
    <w:qFormat/>
    <w:pPr>
      <w:pBdr>
        <w:bottom w:val="single" w:sz="4" w:space="1" w:color="000000"/>
      </w:pBdr>
      <w:spacing w:before="0" w:after="600"/>
    </w:pPr>
    <w:rPr/>
  </w:style>
  <w:style w:type="paragraph" w:styleId="Kapitelbeschriftung" w:customStyle="1">
    <w:name w:val="Kapitelbeschriftung"/>
    <w:basedOn w:val="Normal"/>
    <w:qFormat/>
    <w:pPr>
      <w:pBdr>
        <w:top w:val="single" w:sz="4" w:space="1" w:color="000000"/>
        <w:left w:val="single" w:sz="4" w:space="1" w:color="000000"/>
      </w:pBdr>
      <w:shd w:val="clear" w:color="auto" w:fill="000000"/>
      <w:spacing w:lineRule="exact" w:line="360"/>
      <w:ind w:start="0" w:end="7656"/>
      <w:jc w:val="center"/>
    </w:pPr>
    <w:rPr>
      <w:color w:val="FFFFFF"/>
      <w:spacing w:val="-16"/>
      <w:sz w:val="26"/>
      <w:vertAlign w:val="superscript"/>
    </w:rPr>
  </w:style>
  <w:style w:type="paragraph" w:styleId="Kapitelbezeichnung" w:customStyle="1">
    <w:name w:val="Kapitelbezeichnung"/>
    <w:basedOn w:val="Kapitelbeschriftung"/>
    <w:qFormat/>
    <w:pPr/>
    <w:rPr/>
  </w:style>
  <w:style w:type="paragraph" w:styleId="Abschnittstitel" w:customStyle="1">
    <w:name w:val="Abschnittstitel"/>
    <w:basedOn w:val="Normal"/>
    <w:qFormat/>
    <w:pPr>
      <w:pBdr>
        <w:left w:val="single" w:sz="4" w:space="1" w:color="000000"/>
      </w:pBdr>
      <w:shd w:val="clear" w:color="auto" w:fill="000000"/>
      <w:spacing w:lineRule="exact" w:line="660" w:before="0" w:after="240"/>
      <w:ind w:start="0" w:end="7656"/>
      <w:jc w:val="center"/>
    </w:pPr>
    <w:rPr>
      <w:rFonts w:ascii="Arial Black" w:hAnsi="Arial Black"/>
      <w:color w:val="FFFFFF"/>
      <w:spacing w:val="-40"/>
      <w:position w:val="-15"/>
      <w:sz w:val="84"/>
    </w:rPr>
  </w:style>
  <w:style w:type="paragraph" w:styleId="Kapitelberschrift" w:customStyle="1">
    <w:name w:val="Kapitelüberschrift"/>
    <w:basedOn w:val="Abschnittstitel"/>
    <w:qFormat/>
    <w:pPr/>
    <w:rPr/>
  </w:style>
  <w:style w:type="paragraph" w:styleId="Title">
    <w:name w:val="Title"/>
    <w:basedOn w:val="Basis-berschrift"/>
    <w:next w:val="Subtitle"/>
    <w:qFormat/>
    <w:pPr>
      <w:pBdr>
        <w:top w:val="single" w:sz="4" w:space="16" w:color="000000"/>
      </w:pBdr>
      <w:spacing w:lineRule="atLeast" w:line="320" w:before="220" w:after="60"/>
      <w:ind w:start="0"/>
    </w:pPr>
    <w:rPr>
      <w:rFonts w:ascii="Arial Black" w:hAnsi="Arial Black"/>
      <w:spacing w:val="-30"/>
      <w:sz w:val="40"/>
    </w:rPr>
  </w:style>
  <w:style w:type="paragraph" w:styleId="Subtitle">
    <w:name w:val="Subtitle"/>
    <w:basedOn w:val="Title"/>
    <w:next w:val="BodyText"/>
    <w:qFormat/>
    <w:pPr>
      <w:pBdr>
        <w:top w:val="nil"/>
      </w:pBdr>
      <w:spacing w:lineRule="atLeast" w:line="340" w:before="60" w:after="120"/>
    </w:pPr>
    <w:rPr>
      <w:rFonts w:ascii="Arial" w:hAnsi="Arial"/>
      <w:spacing w:val="-16"/>
      <w:sz w:val="32"/>
    </w:rPr>
  </w:style>
  <w:style w:type="paragraph" w:styleId="Kapitelunterberschrift" w:customStyle="1">
    <w:name w:val="Kapitelunterüberschrift"/>
    <w:basedOn w:val="Subtitle"/>
    <w:qFormat/>
    <w:pPr/>
    <w:rPr/>
  </w:style>
  <w:style w:type="paragraph" w:styleId="BodyTextIndent">
    <w:name w:val="Body Text Indent"/>
    <w:basedOn w:val="BodyText"/>
    <w:pPr>
      <w:ind w:start="1440"/>
    </w:pPr>
    <w:rPr/>
  </w:style>
  <w:style w:type="paragraph" w:styleId="Listennummer51" w:customStyle="1">
    <w:name w:val="Listennummer 51"/>
    <w:basedOn w:val="Listennummer1"/>
    <w:qFormat/>
    <w:pPr>
      <w:ind w:start="3240"/>
    </w:pPr>
    <w:rPr/>
  </w:style>
  <w:style w:type="paragraph" w:styleId="Listennummer41" w:customStyle="1">
    <w:name w:val="Listennummer 41"/>
    <w:basedOn w:val="Listennummer1"/>
    <w:qFormat/>
    <w:pPr>
      <w:ind w:start="2880"/>
    </w:pPr>
    <w:rPr/>
  </w:style>
  <w:style w:type="paragraph" w:styleId="Listennummer31" w:customStyle="1">
    <w:name w:val="Listennummer 31"/>
    <w:basedOn w:val="Listennummer1"/>
    <w:qFormat/>
    <w:pPr>
      <w:ind w:start="2520"/>
    </w:pPr>
    <w:rPr/>
  </w:style>
  <w:style w:type="paragraph" w:styleId="Aufzhlungszeichen51" w:customStyle="1">
    <w:name w:val="Aufzählungszeichen 51"/>
    <w:basedOn w:val="Aufzhlungszeichen1"/>
    <w:qFormat/>
    <w:pPr>
      <w:ind w:start="3240"/>
    </w:pPr>
    <w:rPr/>
  </w:style>
  <w:style w:type="paragraph" w:styleId="Aufzhlungszeichen41" w:customStyle="1">
    <w:name w:val="Aufzählungszeichen 41"/>
    <w:basedOn w:val="Aufzhlungszeichen1"/>
    <w:qFormat/>
    <w:pPr>
      <w:ind w:start="2880"/>
    </w:pPr>
    <w:rPr/>
  </w:style>
  <w:style w:type="paragraph" w:styleId="Aufzhlungszeichen31" w:customStyle="1">
    <w:name w:val="Aufzählungszeichen 31"/>
    <w:basedOn w:val="Aufzhlungszeichen1"/>
    <w:qFormat/>
    <w:pPr>
      <w:ind w:start="2520"/>
    </w:pPr>
    <w:rPr/>
  </w:style>
  <w:style w:type="paragraph" w:styleId="Aufzhlungszeichen21" w:customStyle="1">
    <w:name w:val="Aufzählungszeichen 21"/>
    <w:basedOn w:val="Aufzhlungszeichen1"/>
    <w:qFormat/>
    <w:pPr>
      <w:ind w:start="2160"/>
    </w:pPr>
    <w:rPr/>
  </w:style>
  <w:style w:type="paragraph" w:styleId="Liste51" w:customStyle="1">
    <w:name w:val="Liste 51"/>
    <w:basedOn w:val="List"/>
    <w:qFormat/>
    <w:pPr>
      <w:ind w:start="2880"/>
    </w:pPr>
    <w:rPr/>
  </w:style>
  <w:style w:type="paragraph" w:styleId="Liste41" w:customStyle="1">
    <w:name w:val="Liste 41"/>
    <w:basedOn w:val="List"/>
    <w:qFormat/>
    <w:pPr>
      <w:ind w:start="2520"/>
    </w:pPr>
    <w:rPr/>
  </w:style>
  <w:style w:type="paragraph" w:styleId="Liste31" w:customStyle="1">
    <w:name w:val="Liste 31"/>
    <w:basedOn w:val="List"/>
    <w:qFormat/>
    <w:pPr>
      <w:ind w:start="2160"/>
    </w:pPr>
    <w:rPr/>
  </w:style>
  <w:style w:type="paragraph" w:styleId="Liste21" w:customStyle="1">
    <w:name w:val="Liste 21"/>
    <w:basedOn w:val="List"/>
    <w:qFormat/>
    <w:pPr>
      <w:ind w:start="1800"/>
    </w:pPr>
    <w:rPr/>
  </w:style>
  <w:style w:type="paragraph" w:styleId="Kommentartext1" w:customStyle="1">
    <w:name w:val="Kommentartext1"/>
    <w:basedOn w:val="Basis-Fuzeile"/>
    <w:qFormat/>
    <w:pPr/>
    <w:rPr/>
  </w:style>
  <w:style w:type="paragraph" w:styleId="Listennummer21" w:customStyle="1">
    <w:name w:val="Listennummer 21"/>
    <w:basedOn w:val="Listennummer1"/>
    <w:qFormat/>
    <w:pPr>
      <w:ind w:start="2160"/>
    </w:pPr>
    <w:rPr/>
  </w:style>
  <w:style w:type="paragraph" w:styleId="Listenfortsetzung1" w:customStyle="1">
    <w:name w:val="Listenfortsetzung1"/>
    <w:basedOn w:val="List"/>
    <w:qFormat/>
    <w:pPr>
      <w:ind w:hanging="0"/>
    </w:pPr>
    <w:rPr/>
  </w:style>
  <w:style w:type="paragraph" w:styleId="Listenfortsetzung21" w:customStyle="1">
    <w:name w:val="Listenfortsetzung 21"/>
    <w:basedOn w:val="Listenfortsetzung1"/>
    <w:qFormat/>
    <w:pPr>
      <w:ind w:start="2160"/>
    </w:pPr>
    <w:rPr/>
  </w:style>
  <w:style w:type="paragraph" w:styleId="Listenfortsetzung31" w:customStyle="1">
    <w:name w:val="Listenfortsetzung 31"/>
    <w:basedOn w:val="Listenfortsetzung1"/>
    <w:qFormat/>
    <w:pPr>
      <w:ind w:start="2520"/>
    </w:pPr>
    <w:rPr/>
  </w:style>
  <w:style w:type="paragraph" w:styleId="Listenfortsetzung41" w:customStyle="1">
    <w:name w:val="Listenfortsetzung 41"/>
    <w:basedOn w:val="Listenfortsetzung1"/>
    <w:qFormat/>
    <w:pPr>
      <w:ind w:start="2880"/>
    </w:pPr>
    <w:rPr/>
  </w:style>
  <w:style w:type="paragraph" w:styleId="Listenfortsetzung51" w:customStyle="1">
    <w:name w:val="Listenfortsetzung 51"/>
    <w:basedOn w:val="Listenfortsetzung1"/>
    <w:qFormat/>
    <w:pPr>
      <w:ind w:start="3240"/>
    </w:pPr>
    <w:rPr/>
  </w:style>
  <w:style w:type="paragraph" w:styleId="Standardeinzug1" w:customStyle="1">
    <w:name w:val="Standardeinzug1"/>
    <w:basedOn w:val="Normal"/>
    <w:qFormat/>
    <w:pPr>
      <w:ind w:start="1440"/>
    </w:pPr>
    <w:rPr/>
  </w:style>
  <w:style w:type="paragraph" w:styleId="WW-Absender" w:customStyle="1">
    <w:name w:val="WW-Absender"/>
    <w:basedOn w:val="Normal"/>
    <w:qFormat/>
    <w:pPr>
      <w:keepLines/>
      <w:tabs>
        <w:tab w:val="clear" w:pos="708"/>
        <w:tab w:val="left" w:pos="2160" w:leader="none"/>
      </w:tabs>
      <w:spacing w:lineRule="atLeast" w:line="160"/>
      <w:ind w:start="0"/>
    </w:pPr>
    <w:rPr>
      <w:spacing w:val="0"/>
      <w:sz w:val="14"/>
    </w:rPr>
  </w:style>
  <w:style w:type="paragraph" w:styleId="Firmenname" w:customStyle="1">
    <w:name w:val="Firmenname"/>
    <w:basedOn w:val="Normal"/>
    <w:qFormat/>
    <w:pPr>
      <w:keepNext w:val="true"/>
      <w:keepLines/>
      <w:spacing w:lineRule="atLeast" w:line="220"/>
      <w:ind w:start="0"/>
    </w:pPr>
    <w:rPr>
      <w:rFonts w:ascii="Arial Black" w:hAnsi="Arial Black"/>
      <w:spacing w:val="-25"/>
      <w:kern w:val="2"/>
      <w:sz w:val="32"/>
    </w:rPr>
  </w:style>
  <w:style w:type="paragraph" w:styleId="Abschnittsuntertitel" w:customStyle="1">
    <w:name w:val="Abschnittsuntertitel"/>
    <w:basedOn w:val="Normal"/>
    <w:next w:val="BodyText"/>
    <w:qFormat/>
    <w:pPr>
      <w:keepNext w:val="true"/>
      <w:spacing w:before="360" w:after="120"/>
    </w:pPr>
    <w:rPr>
      <w:i/>
      <w:kern w:val="2"/>
      <w:sz w:val="26"/>
    </w:rPr>
  </w:style>
  <w:style w:type="paragraph" w:styleId="Rechtsgrundlagenverzeichnis1" w:customStyle="1">
    <w:name w:val="Rechtsgrundlagenverzeichnis1"/>
    <w:basedOn w:val="Normal"/>
    <w:qFormat/>
    <w:pPr>
      <w:tabs>
        <w:tab w:val="clear" w:pos="708"/>
        <w:tab w:val="right" w:pos="7560" w:leader="dot"/>
      </w:tabs>
      <w:ind w:hanging="360" w:start="1440"/>
    </w:pPr>
    <w:rPr/>
  </w:style>
  <w:style w:type="paragraph" w:styleId="RGV-berschrift1" w:customStyle="1">
    <w:name w:val="RGV-Überschrift1"/>
    <w:basedOn w:val="Normal"/>
    <w:next w:val="Rechtsgrundlagenverzeichnis1"/>
    <w:qFormat/>
    <w:pPr>
      <w:keepNext w:val="true"/>
      <w:spacing w:lineRule="atLeast" w:line="480"/>
    </w:pPr>
    <w:rPr>
      <w:rFonts w:ascii="Arial Black" w:hAnsi="Arial Black"/>
      <w:b/>
      <w:spacing w:val="-10"/>
      <w:kern w:val="2"/>
    </w:rPr>
  </w:style>
  <w:style w:type="paragraph" w:styleId="Gruformel1" w:customStyle="1">
    <w:name w:val="Grußformel1"/>
    <w:basedOn w:val="Normal"/>
    <w:qFormat/>
    <w:pPr>
      <w:ind w:start="4252"/>
    </w:pPr>
    <w:rPr/>
  </w:style>
  <w:style w:type="paragraph" w:styleId="Index61" w:customStyle="1">
    <w:name w:val="Index 61"/>
    <w:basedOn w:val="Normal"/>
    <w:next w:val="Normal"/>
    <w:qFormat/>
    <w:pPr>
      <w:tabs>
        <w:tab w:val="clear" w:pos="708"/>
        <w:tab w:val="right" w:pos="9072" w:leader="dot"/>
      </w:tabs>
      <w:ind w:hanging="200" w:start="1200"/>
    </w:pPr>
    <w:rPr/>
  </w:style>
  <w:style w:type="paragraph" w:styleId="Index71" w:customStyle="1">
    <w:name w:val="Index 71"/>
    <w:basedOn w:val="Normal"/>
    <w:next w:val="Normal"/>
    <w:qFormat/>
    <w:pPr>
      <w:tabs>
        <w:tab w:val="clear" w:pos="708"/>
        <w:tab w:val="right" w:pos="9072" w:leader="dot"/>
      </w:tabs>
      <w:ind w:hanging="200" w:start="1400"/>
    </w:pPr>
    <w:rPr/>
  </w:style>
  <w:style w:type="paragraph" w:styleId="Index81" w:customStyle="1">
    <w:name w:val="Index 81"/>
    <w:basedOn w:val="Normal"/>
    <w:next w:val="Normal"/>
    <w:qFormat/>
    <w:pPr>
      <w:tabs>
        <w:tab w:val="clear" w:pos="708"/>
        <w:tab w:val="right" w:pos="9072" w:leader="dot"/>
      </w:tabs>
      <w:ind w:hanging="200" w:start="1600"/>
    </w:pPr>
    <w:rPr/>
  </w:style>
  <w:style w:type="paragraph" w:styleId="Index91" w:customStyle="1">
    <w:name w:val="Index 91"/>
    <w:basedOn w:val="Normal"/>
    <w:next w:val="Normal"/>
    <w:qFormat/>
    <w:pPr>
      <w:tabs>
        <w:tab w:val="clear" w:pos="708"/>
        <w:tab w:val="right" w:pos="9072" w:leader="dot"/>
      </w:tabs>
      <w:ind w:hanging="200" w:start="1800"/>
    </w:pPr>
    <w:rPr/>
  </w:style>
  <w:style w:type="paragraph" w:styleId="Nachrichtenkopf1" w:customStyle="1">
    <w:name w:val="Nachrichtenkopf1"/>
    <w:basedOn w:val="Normal"/>
    <w:qFormat/>
    <w:pPr>
      <w:pBdr>
        <w:top w:val="single" w:sz="4" w:space="1" w:color="000000"/>
        <w:left w:val="single" w:sz="4" w:space="1" w:color="000000"/>
        <w:bottom w:val="single" w:sz="4" w:space="1" w:color="000000"/>
        <w:right w:val="single" w:sz="4" w:space="1" w:color="000000"/>
      </w:pBdr>
      <w:shd w:val="clear" w:color="auto" w:fill="CCCCCC"/>
      <w:ind w:hanging="1134" w:start="1134"/>
    </w:pPr>
    <w:rPr>
      <w:sz w:val="24"/>
    </w:rPr>
  </w:style>
  <w:style w:type="paragraph" w:styleId="EnvelopeAddress">
    <w:name w:val="envelope address"/>
    <w:basedOn w:val="Normal"/>
    <w:pPr>
      <w:ind w:start="3686"/>
    </w:pPr>
    <w:rPr>
      <w:sz w:val="24"/>
    </w:rPr>
  </w:style>
  <w:style w:type="paragraph" w:styleId="Signature">
    <w:name w:val="Signature"/>
    <w:basedOn w:val="Normal"/>
    <w:pPr>
      <w:ind w:start="4252"/>
    </w:pPr>
    <w:rPr/>
  </w:style>
  <w:style w:type="paragraph" w:styleId="TOC6">
    <w:name w:val="toc 6"/>
    <w:basedOn w:val="Normal"/>
    <w:next w:val="Normal"/>
    <w:semiHidden/>
    <w:pPr>
      <w:tabs>
        <w:tab w:val="clear" w:pos="708"/>
        <w:tab w:val="right" w:pos="9072" w:leader="dot"/>
      </w:tabs>
      <w:ind w:start="1000"/>
    </w:pPr>
    <w:rPr/>
  </w:style>
  <w:style w:type="paragraph" w:styleId="TOC7">
    <w:name w:val="toc 7"/>
    <w:basedOn w:val="Normal"/>
    <w:next w:val="Normal"/>
    <w:semiHidden/>
    <w:pPr>
      <w:tabs>
        <w:tab w:val="clear" w:pos="708"/>
        <w:tab w:val="right" w:pos="9072" w:leader="dot"/>
      </w:tabs>
      <w:ind w:start="1200"/>
    </w:pPr>
    <w:rPr/>
  </w:style>
  <w:style w:type="paragraph" w:styleId="TOC8">
    <w:name w:val="toc 8"/>
    <w:basedOn w:val="Normal"/>
    <w:next w:val="Normal"/>
    <w:semiHidden/>
    <w:pPr>
      <w:tabs>
        <w:tab w:val="clear" w:pos="708"/>
        <w:tab w:val="right" w:pos="9072" w:leader="dot"/>
      </w:tabs>
      <w:ind w:start="1400"/>
    </w:pPr>
    <w:rPr/>
  </w:style>
  <w:style w:type="paragraph" w:styleId="TOC9">
    <w:name w:val="toc 9"/>
    <w:basedOn w:val="Normal"/>
    <w:next w:val="Normal"/>
    <w:semiHidden/>
    <w:pPr>
      <w:tabs>
        <w:tab w:val="clear" w:pos="708"/>
        <w:tab w:val="right" w:pos="9072" w:leader="dot"/>
      </w:tabs>
      <w:ind w:start="1600"/>
    </w:pPr>
    <w:rPr/>
  </w:style>
  <w:style w:type="paragraph" w:styleId="TeilBeschriftung" w:customStyle="1">
    <w:name w:val="Teil Beschriftung"/>
    <w:basedOn w:val="Normal"/>
    <w:qFormat/>
    <w:pPr>
      <w:pBdr>
        <w:top w:val="single" w:sz="4" w:space="1" w:color="000000"/>
        <w:left w:val="single" w:sz="4" w:space="1" w:color="000000"/>
      </w:pBdr>
      <w:shd w:val="clear" w:color="auto" w:fill="000000"/>
      <w:spacing w:lineRule="exact" w:line="360"/>
      <w:ind w:start="0" w:end="7656"/>
      <w:jc w:val="center"/>
    </w:pPr>
    <w:rPr>
      <w:color w:val="FFFFFF"/>
      <w:spacing w:val="-16"/>
      <w:sz w:val="26"/>
      <w:vertAlign w:val="superscript"/>
    </w:rPr>
  </w:style>
  <w:style w:type="paragraph" w:styleId="TitelTeildokument" w:customStyle="1">
    <w:name w:val="Titel Teildokument"/>
    <w:basedOn w:val="Normal"/>
    <w:qFormat/>
    <w:pPr>
      <w:pBdr>
        <w:left w:val="single" w:sz="4" w:space="1" w:color="000000"/>
      </w:pBdr>
      <w:shd w:val="clear" w:color="auto" w:fill="000000"/>
      <w:spacing w:lineRule="exact" w:line="660" w:before="0" w:after="240"/>
      <w:ind w:start="0" w:end="7656"/>
      <w:jc w:val="center"/>
    </w:pPr>
    <w:rPr>
      <w:rFonts w:ascii="Arial Black" w:hAnsi="Arial Black"/>
      <w:color w:val="FFFFFF"/>
      <w:spacing w:val="-40"/>
      <w:position w:val="-15"/>
      <w:sz w:val="84"/>
    </w:rPr>
  </w:style>
  <w:style w:type="paragraph" w:styleId="Textkrper21" w:customStyle="1">
    <w:name w:val="Textkörper 21"/>
    <w:basedOn w:val="Normal"/>
    <w:qFormat/>
    <w:pPr>
      <w:ind w:start="0"/>
    </w:pPr>
    <w:rPr>
      <w:i/>
      <w:spacing w:val="0"/>
      <w:sz w:val="28"/>
    </w:rPr>
  </w:style>
  <w:style w:type="paragraph" w:styleId="Textkrper31" w:customStyle="1">
    <w:name w:val="Textkörper 31"/>
    <w:basedOn w:val="Normal"/>
    <w:qFormat/>
    <w:pPr>
      <w:ind w:start="0"/>
      <w:jc w:val="both"/>
    </w:pPr>
    <w:rPr>
      <w:spacing w:val="0"/>
      <w:sz w:val="28"/>
    </w:rPr>
  </w:style>
  <w:style w:type="paragraph" w:styleId="Datum1" w:customStyle="1">
    <w:name w:val="Datum1"/>
    <w:basedOn w:val="Normal"/>
    <w:next w:val="Normal"/>
    <w:qFormat/>
    <w:pPr/>
    <w:rPr/>
  </w:style>
  <w:style w:type="paragraph" w:styleId="Betreffzeile" w:customStyle="1">
    <w:name w:val="Betreffzeile"/>
    <w:basedOn w:val="Normal"/>
    <w:qFormat/>
    <w:pPr/>
    <w:rPr/>
  </w:style>
  <w:style w:type="paragraph" w:styleId="BalloonText">
    <w:name w:val="Balloon Text"/>
    <w:basedOn w:val="Normal"/>
    <w:qFormat/>
    <w:pPr/>
    <w:rPr>
      <w:rFonts w:ascii="Tahoma" w:hAnsi="Tahoma" w:cs="Tahoma"/>
      <w:sz w:val="16"/>
      <w:szCs w:val="16"/>
    </w:rPr>
  </w:style>
  <w:style w:type="paragraph" w:styleId="Zwischentitel" w:customStyle="1">
    <w:name w:val="Zwischentitel"/>
    <w:qFormat/>
    <w:pPr>
      <w:widowControl w:val="false"/>
      <w:suppressAutoHyphens w:val="true"/>
      <w:bidi w:val="0"/>
      <w:spacing w:lineRule="exact" w:line="209" w:before="0" w:after="56"/>
      <w:jc w:val="start"/>
    </w:pPr>
    <w:rPr>
      <w:rFonts w:ascii="Frutiger 57Cn" w:hAnsi="Frutiger 57Cn" w:eastAsia="Arial" w:cs="Frutiger 57Cn"/>
      <w:color w:val="auto"/>
      <w:kern w:val="0"/>
      <w:sz w:val="18"/>
      <w:szCs w:val="18"/>
      <w:lang w:val="de-DE" w:eastAsia="ar-SA" w:bidi="ar-SA"/>
    </w:rPr>
  </w:style>
  <w:style w:type="paragraph" w:styleId="TabellenInhalt" w:customStyle="1">
    <w:name w:val="Tabellen Inhalt"/>
    <w:basedOn w:val="Normal"/>
    <w:qFormat/>
    <w:pPr>
      <w:suppressLineNumbers/>
    </w:pPr>
    <w:rPr/>
  </w:style>
  <w:style w:type="paragraph" w:styleId="Tabellenberschrift" w:customStyle="1">
    <w:name w:val="Tabellen Überschrift"/>
    <w:basedOn w:val="TabellenInhalt"/>
    <w:qFormat/>
    <w:pPr>
      <w:jc w:val="center"/>
    </w:pPr>
    <w:rPr>
      <w:b/>
      <w:bCs/>
    </w:rPr>
  </w:style>
  <w:style w:type="paragraph" w:styleId="msolistparagraph" w:customStyle="1">
    <w:name w:val="msolistparagraph"/>
    <w:basedOn w:val="Normal"/>
    <w:qFormat/>
    <w:rsid w:val="00a63c16"/>
    <w:pPr>
      <w:suppressAutoHyphens w:val="false"/>
      <w:ind w:start="720"/>
    </w:pPr>
    <w:rPr>
      <w:rFonts w:ascii="Times New Roman" w:hAnsi="Times New Roman"/>
      <w:spacing w:val="0"/>
      <w:sz w:val="24"/>
      <w:szCs w:val="24"/>
      <w:lang w:eastAsia="de-DE"/>
    </w:rPr>
  </w:style>
  <w:style w:type="paragraph" w:styleId="NormalWeb">
    <w:name w:val="Normal (Web)"/>
    <w:basedOn w:val="Normal"/>
    <w:uiPriority w:val="99"/>
    <w:qFormat/>
    <w:rsid w:val="00db28e4"/>
    <w:pPr>
      <w:suppressAutoHyphens w:val="false"/>
      <w:spacing w:beforeAutospacing="1" w:afterAutospacing="1"/>
      <w:ind w:start="0"/>
    </w:pPr>
    <w:rPr>
      <w:rFonts w:ascii="Times New Roman" w:hAnsi="Times New Roman"/>
      <w:spacing w:val="0"/>
      <w:sz w:val="24"/>
      <w:szCs w:val="24"/>
      <w:lang w:eastAsia="de-DE"/>
    </w:rPr>
  </w:style>
  <w:style w:type="paragraph" w:styleId="EinfAbs" w:customStyle="1">
    <w:name w:val="[Einf. Abs.]"/>
    <w:basedOn w:val="Normal"/>
    <w:qFormat/>
    <w:rsid w:val="00e9054e"/>
    <w:pPr>
      <w:suppressAutoHyphens w:val="false"/>
      <w:spacing w:lineRule="auto" w:line="288"/>
      <w:ind w:start="0"/>
    </w:pPr>
    <w:rPr>
      <w:rFonts w:ascii="Minion Pro" w:hAnsi="Minion Pro"/>
      <w:color w:val="000000"/>
      <w:spacing w:val="0"/>
      <w:sz w:val="24"/>
      <w:szCs w:val="24"/>
      <w:lang w:eastAsia="de-DE"/>
    </w:rPr>
  </w:style>
  <w:style w:type="numbering" w:styleId="KeineListeuser" w:default="1">
    <w:name w:val="Keine Liste (user)"/>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8</TotalTime>
  <Application>LibreOffice/25.8.7.3$Windows_X86_64 LibreOffice_project/30742500f2d3eb4366ac312fa33d3dcabdb3eba5</Application>
  <AppVersion>15.0000</AppVersion>
  <Pages>3</Pages>
  <Words>705</Words>
  <Characters>5534</Characters>
  <CharactersWithSpaces>6207</CharactersWithSpaces>
  <Paragraphs>45</Paragraphs>
  <Company>Graf &amp; Creative PR</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2026-06-11T08:15:00Z</dcterms:created>
  <dc:creator>Graf &amp; Creative PR</dc:creator>
  <dc:description/>
  <dc:language>de-DE</dc:language>
  <cp:lastModifiedBy/>
  <cp:lastPrinted>2019-02-27T10:17:00Z</cp:lastPrinted>
  <dcterms:modified xsi:type="dcterms:W3CDTF">2026-06-15T22:30:14Z</dcterms:modified>
  <cp:revision>7</cp:revision>
  <dc:subject/>
  <dc:title>PRESSE-INFORMATION</dc:title>
</cp:coreProperties>
</file>

<file path=docProps/custom.xml><?xml version="1.0" encoding="utf-8"?>
<Properties xmlns="http://schemas.openxmlformats.org/officeDocument/2006/custom-properties" xmlns:vt="http://schemas.openxmlformats.org/officeDocument/2006/docPropsVTypes"/>
</file>