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B522D" w14:textId="1EC4E612" w:rsidR="00BF150D" w:rsidRPr="00BD6BDC" w:rsidRDefault="00B610D1">
      <w:pPr>
        <w:pBdr>
          <w:bottom w:val="single" w:sz="4" w:space="1" w:color="000000"/>
        </w:pBdr>
        <w:tabs>
          <w:tab w:val="right" w:pos="8222"/>
        </w:tabs>
        <w:ind w:left="0" w:right="-568"/>
        <w:jc w:val="both"/>
        <w:rPr>
          <w:rFonts w:ascii="Calibri" w:hAnsi="Calibri"/>
          <w:color w:val="000000"/>
          <w:spacing w:val="0"/>
          <w:sz w:val="32"/>
          <w:szCs w:val="32"/>
        </w:rPr>
      </w:pPr>
      <w:r>
        <w:rPr>
          <w:noProof/>
        </w:rPr>
        <w:drawing>
          <wp:anchor distT="0" distB="0" distL="114300" distR="114300" simplePos="0" relativeHeight="251657728" behindDoc="0" locked="0" layoutInCell="1" allowOverlap="1" wp14:anchorId="4A026CC6" wp14:editId="7CF359B1">
            <wp:simplePos x="0" y="0"/>
            <wp:positionH relativeFrom="page">
              <wp:posOffset>5492750</wp:posOffset>
            </wp:positionH>
            <wp:positionV relativeFrom="paragraph">
              <wp:posOffset>-622300</wp:posOffset>
            </wp:positionV>
            <wp:extent cx="1839595" cy="723265"/>
            <wp:effectExtent l="0" t="0" r="0" b="0"/>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39595" cy="723265"/>
                    </a:xfrm>
                    <a:prstGeom prst="rect">
                      <a:avLst/>
                    </a:prstGeom>
                    <a:noFill/>
                  </pic:spPr>
                </pic:pic>
              </a:graphicData>
            </a:graphic>
            <wp14:sizeRelH relativeFrom="margin">
              <wp14:pctWidth>0</wp14:pctWidth>
            </wp14:sizeRelH>
            <wp14:sizeRelV relativeFrom="margin">
              <wp14:pctHeight>0</wp14:pctHeight>
            </wp14:sizeRelV>
          </wp:anchor>
        </w:drawing>
      </w:r>
      <w:r w:rsidR="00BF150D" w:rsidRPr="00BD6BDC">
        <w:rPr>
          <w:rFonts w:ascii="Calibri" w:hAnsi="Calibri"/>
          <w:color w:val="000000"/>
          <w:spacing w:val="0"/>
          <w:sz w:val="32"/>
          <w:szCs w:val="32"/>
        </w:rPr>
        <w:t>PRESSE-INFORMATION</w:t>
      </w:r>
    </w:p>
    <w:p w14:paraId="177C468A" w14:textId="77777777" w:rsidR="00BF150D" w:rsidRPr="00010104" w:rsidRDefault="00BF150D">
      <w:pPr>
        <w:ind w:left="0"/>
        <w:jc w:val="both"/>
        <w:rPr>
          <w:rFonts w:ascii="Calibri" w:hAnsi="Calibri"/>
          <w:b/>
          <w:color w:val="000000"/>
          <w:spacing w:val="0"/>
        </w:rPr>
      </w:pPr>
    </w:p>
    <w:p w14:paraId="15AAECD5" w14:textId="77777777" w:rsidR="00BF150D" w:rsidRPr="00010104" w:rsidRDefault="00BF150D">
      <w:pPr>
        <w:ind w:left="0"/>
        <w:jc w:val="both"/>
        <w:rPr>
          <w:rFonts w:ascii="Calibri" w:hAnsi="Calibri"/>
          <w:b/>
          <w:color w:val="000000"/>
          <w:spacing w:val="0"/>
        </w:rPr>
      </w:pPr>
    </w:p>
    <w:p w14:paraId="594C72E8" w14:textId="77777777" w:rsidR="00BF150D" w:rsidRPr="00010104" w:rsidRDefault="00BF150D">
      <w:pPr>
        <w:ind w:left="0"/>
        <w:jc w:val="both"/>
        <w:rPr>
          <w:rFonts w:ascii="Calibri" w:hAnsi="Calibri"/>
          <w:b/>
          <w:color w:val="000000"/>
          <w:spacing w:val="0"/>
        </w:rPr>
      </w:pPr>
    </w:p>
    <w:p w14:paraId="0DDE1E6E" w14:textId="77777777" w:rsidR="007042BC" w:rsidRPr="001B65CC" w:rsidRDefault="007042BC" w:rsidP="007042BC">
      <w:pPr>
        <w:ind w:left="0"/>
        <w:rPr>
          <w:rFonts w:ascii="Calibri" w:hAnsi="Calibri"/>
          <w:i/>
          <w:spacing w:val="0"/>
        </w:rPr>
      </w:pPr>
      <w:r w:rsidRPr="001B65CC">
        <w:rPr>
          <w:rFonts w:ascii="Calibri" w:hAnsi="Calibri"/>
          <w:i/>
          <w:spacing w:val="0"/>
        </w:rPr>
        <w:t>Unternehmensmeldung/Fabrikautomation/Materialfluss/Montagetechnik/Arbeitsplatzsysteme</w:t>
      </w:r>
      <w:r>
        <w:rPr>
          <w:rFonts w:ascii="Calibri" w:hAnsi="Calibri"/>
          <w:i/>
          <w:spacing w:val="0"/>
        </w:rPr>
        <w:t xml:space="preserve">/ Arbeitsschutz u. Arbeitssicherheit/ </w:t>
      </w:r>
      <w:r w:rsidRPr="0062024A">
        <w:rPr>
          <w:rFonts w:ascii="Calibri" w:hAnsi="Calibri"/>
          <w:i/>
          <w:spacing w:val="0"/>
        </w:rPr>
        <w:t>Lineartechnik/ Profilsysteme</w:t>
      </w:r>
    </w:p>
    <w:p w14:paraId="44C811E9" w14:textId="606466EA" w:rsidR="00430C96" w:rsidRDefault="00430C96" w:rsidP="0073035C">
      <w:pPr>
        <w:tabs>
          <w:tab w:val="right" w:pos="7503"/>
        </w:tabs>
        <w:ind w:left="0"/>
        <w:jc w:val="both"/>
        <w:outlineLvl w:val="0"/>
        <w:rPr>
          <w:rFonts w:ascii="Calibri" w:hAnsi="Calibri"/>
          <w:i/>
          <w:spacing w:val="0"/>
        </w:rPr>
      </w:pPr>
    </w:p>
    <w:p w14:paraId="06CD1BEB" w14:textId="77777777" w:rsidR="000528C6" w:rsidRPr="0073035C" w:rsidRDefault="000528C6" w:rsidP="0073035C">
      <w:pPr>
        <w:tabs>
          <w:tab w:val="right" w:pos="7503"/>
        </w:tabs>
        <w:ind w:left="0"/>
        <w:jc w:val="both"/>
        <w:outlineLvl w:val="0"/>
        <w:rPr>
          <w:rFonts w:ascii="Calibri" w:hAnsi="Calibri"/>
          <w:i/>
          <w:spacing w:val="0"/>
        </w:rPr>
      </w:pPr>
    </w:p>
    <w:p w14:paraId="1360F847" w14:textId="4F00487D" w:rsidR="00944362" w:rsidRPr="00944362" w:rsidRDefault="00944362" w:rsidP="007042BC">
      <w:pPr>
        <w:spacing w:line="360" w:lineRule="auto"/>
        <w:ind w:left="0"/>
        <w:outlineLvl w:val="0"/>
        <w:rPr>
          <w:rFonts w:ascii="Calibri" w:hAnsi="Calibri" w:cs="Arial"/>
          <w:b/>
          <w:sz w:val="44"/>
          <w:szCs w:val="44"/>
        </w:rPr>
      </w:pPr>
      <w:bookmarkStart w:id="0" w:name="_Hlk31981231"/>
      <w:r w:rsidRPr="00944362">
        <w:rPr>
          <w:rFonts w:ascii="Calibri" w:hAnsi="Calibri" w:cs="Arial"/>
          <w:b/>
          <w:sz w:val="44"/>
          <w:szCs w:val="44"/>
        </w:rPr>
        <w:t>MiniTec stärkt Präsenz in Mexiko:</w:t>
      </w:r>
      <w:r>
        <w:rPr>
          <w:rFonts w:ascii="Calibri" w:hAnsi="Calibri" w:cs="Arial"/>
          <w:b/>
          <w:sz w:val="44"/>
          <w:szCs w:val="44"/>
        </w:rPr>
        <w:t xml:space="preserve"> </w:t>
      </w:r>
      <w:r w:rsidRPr="00944362">
        <w:rPr>
          <w:rFonts w:ascii="Calibri" w:hAnsi="Calibri" w:cs="Arial"/>
          <w:b/>
          <w:sz w:val="44"/>
          <w:szCs w:val="44"/>
        </w:rPr>
        <w:br/>
        <w:t>Starke Partnerschaften als Erfolgsfaktor</w:t>
      </w:r>
    </w:p>
    <w:p w14:paraId="62482D87" w14:textId="77777777" w:rsidR="007042BC" w:rsidRPr="00944362" w:rsidRDefault="007042BC" w:rsidP="007042BC">
      <w:pPr>
        <w:spacing w:line="360" w:lineRule="auto"/>
        <w:ind w:left="0"/>
        <w:outlineLvl w:val="0"/>
        <w:rPr>
          <w:rFonts w:ascii="Calibri" w:hAnsi="Calibri" w:cs="Arial"/>
          <w:b/>
          <w:sz w:val="24"/>
          <w:szCs w:val="24"/>
        </w:rPr>
      </w:pPr>
    </w:p>
    <w:p w14:paraId="68ADD816" w14:textId="0E959A9D" w:rsidR="00944362" w:rsidRPr="00944362" w:rsidRDefault="004A17F1" w:rsidP="00944362">
      <w:pPr>
        <w:spacing w:line="360" w:lineRule="auto"/>
        <w:ind w:left="0"/>
        <w:jc w:val="both"/>
        <w:rPr>
          <w:rFonts w:ascii="Calibri" w:hAnsi="Calibri" w:cs="Arial"/>
          <w:color w:val="000000"/>
          <w:sz w:val="22"/>
          <w:szCs w:val="22"/>
        </w:rPr>
      </w:pPr>
      <w:r w:rsidRPr="00296581">
        <w:rPr>
          <w:rFonts w:ascii="Calibri" w:hAnsi="Calibri" w:cs="Arial"/>
          <w:i/>
          <w:color w:val="000000"/>
          <w:sz w:val="22"/>
          <w:szCs w:val="22"/>
        </w:rPr>
        <w:t xml:space="preserve">Schönenberg-Kübelberg, </w:t>
      </w:r>
      <w:r w:rsidR="00944362">
        <w:rPr>
          <w:rFonts w:ascii="Calibri" w:hAnsi="Calibri" w:cs="Arial"/>
          <w:i/>
          <w:color w:val="000000"/>
          <w:sz w:val="22"/>
          <w:szCs w:val="22"/>
        </w:rPr>
        <w:t>April</w:t>
      </w:r>
      <w:r>
        <w:rPr>
          <w:rFonts w:ascii="Calibri" w:hAnsi="Calibri" w:cs="Arial"/>
          <w:i/>
          <w:color w:val="000000"/>
          <w:sz w:val="22"/>
          <w:szCs w:val="22"/>
        </w:rPr>
        <w:t xml:space="preserve"> 202</w:t>
      </w:r>
      <w:r w:rsidR="0037557D">
        <w:rPr>
          <w:rFonts w:ascii="Calibri" w:hAnsi="Calibri" w:cs="Arial"/>
          <w:i/>
          <w:color w:val="000000"/>
          <w:sz w:val="22"/>
          <w:szCs w:val="22"/>
        </w:rPr>
        <w:t>6</w:t>
      </w:r>
      <w:r w:rsidRPr="00296581">
        <w:rPr>
          <w:rFonts w:ascii="Calibri" w:hAnsi="Calibri" w:cs="Arial"/>
          <w:i/>
          <w:color w:val="000000"/>
          <w:sz w:val="22"/>
          <w:szCs w:val="22"/>
        </w:rPr>
        <w:t xml:space="preserve"> –</w:t>
      </w:r>
      <w:r w:rsidRPr="00296581">
        <w:rPr>
          <w:rFonts w:ascii="Calibri" w:hAnsi="Calibri" w:cs="Arial"/>
          <w:color w:val="000000"/>
          <w:sz w:val="22"/>
          <w:szCs w:val="22"/>
        </w:rPr>
        <w:t xml:space="preserve"> </w:t>
      </w:r>
      <w:r w:rsidR="00944362" w:rsidRPr="00944362">
        <w:rPr>
          <w:rFonts w:ascii="Calibri" w:hAnsi="Calibri" w:cs="Arial"/>
          <w:color w:val="000000"/>
          <w:sz w:val="22"/>
          <w:szCs w:val="22"/>
        </w:rPr>
        <w:t>Der mexikanische Markt gewinnt für deutsche Zulieferer zunehmend an strategischer Bedeutung. Als einer der wichtigsten Industriestandorte in Nordamerika bietet Mexiko ideale Bedingungen für international tätige Unternehmen – insbesondere für die Automobil- und Fertigungsindustrie, in der zahlreiche deutsche Firmen vertreten sind. Für Zulieferer aus Deutschland ergeben sich dadurch attraktive Wachstumschancen sowie die Möglichkeit, näher an ihren global agierenden Kunden zu produzieren und zu liefern.</w:t>
      </w:r>
    </w:p>
    <w:p w14:paraId="7047A88B" w14:textId="1518A67F" w:rsidR="00944362" w:rsidRPr="00944362" w:rsidRDefault="00944362" w:rsidP="00944362">
      <w:pPr>
        <w:spacing w:line="360" w:lineRule="auto"/>
        <w:ind w:left="0"/>
        <w:jc w:val="both"/>
        <w:rPr>
          <w:rFonts w:ascii="Calibri" w:hAnsi="Calibri" w:cs="Arial"/>
          <w:color w:val="000000"/>
          <w:sz w:val="22"/>
          <w:szCs w:val="22"/>
        </w:rPr>
      </w:pPr>
      <w:r w:rsidRPr="00944362">
        <w:rPr>
          <w:rFonts w:ascii="Calibri" w:hAnsi="Calibri" w:cs="Arial"/>
          <w:color w:val="000000"/>
          <w:sz w:val="22"/>
          <w:szCs w:val="22"/>
        </w:rPr>
        <w:t xml:space="preserve">Vor diesem Hintergrund baut MiniTec seine Präsenz auf dem amerikanischen Kontinent konsequent weiter aus: Mit CSI Control System Integrators wurde ein neuer Vertriebspartner für den mexikanischen Markt gewonnen. </w:t>
      </w:r>
      <w:r w:rsidR="00D17314">
        <w:rPr>
          <w:rFonts w:ascii="Calibri" w:hAnsi="Calibri" w:cs="Arial"/>
          <w:color w:val="000000"/>
          <w:sz w:val="22"/>
          <w:szCs w:val="22"/>
        </w:rPr>
        <w:t>Damit</w:t>
      </w:r>
      <w:r w:rsidRPr="00944362">
        <w:rPr>
          <w:rFonts w:ascii="Calibri" w:hAnsi="Calibri" w:cs="Arial"/>
          <w:color w:val="000000"/>
          <w:sz w:val="22"/>
          <w:szCs w:val="22"/>
        </w:rPr>
        <w:t xml:space="preserve"> stärkt MiniTec damit gezielt seine Position in Nordamerika.</w:t>
      </w:r>
    </w:p>
    <w:p w14:paraId="0819D390" w14:textId="77777777" w:rsidR="00944362" w:rsidRPr="00944362" w:rsidRDefault="00944362" w:rsidP="00944362">
      <w:pPr>
        <w:spacing w:line="360" w:lineRule="auto"/>
        <w:ind w:left="0"/>
        <w:jc w:val="both"/>
        <w:rPr>
          <w:rFonts w:ascii="Calibri" w:hAnsi="Calibri" w:cs="Arial"/>
          <w:color w:val="000000"/>
          <w:sz w:val="22"/>
          <w:szCs w:val="22"/>
        </w:rPr>
      </w:pPr>
      <w:r w:rsidRPr="00944362">
        <w:rPr>
          <w:rFonts w:ascii="Calibri" w:hAnsi="Calibri" w:cs="Arial"/>
          <w:color w:val="000000"/>
          <w:sz w:val="22"/>
          <w:szCs w:val="22"/>
        </w:rPr>
        <w:t>CSI Control System Integrators ist seit 1992 als Automatisierungsspezialist tätig und realisiert branchenübergreifend intelligente Lösungen zur Optimierung industrieller Fertigungsprozesse. Das Unternehmen verfügt über umfassende Expertise in den Bereichen Steuerungstechnik, Bildverarbeitung sowie schlüsselfertige Automatisierungslösungen.</w:t>
      </w:r>
    </w:p>
    <w:p w14:paraId="61D5E08D" w14:textId="1C593CFF" w:rsidR="00944362" w:rsidRDefault="00944362" w:rsidP="00944362">
      <w:pPr>
        <w:spacing w:line="360" w:lineRule="auto"/>
        <w:ind w:left="0"/>
        <w:jc w:val="both"/>
        <w:rPr>
          <w:rFonts w:ascii="Calibri" w:hAnsi="Calibri" w:cs="Arial"/>
          <w:color w:val="000000"/>
          <w:sz w:val="22"/>
          <w:szCs w:val="22"/>
        </w:rPr>
      </w:pPr>
      <w:r w:rsidRPr="00944362">
        <w:rPr>
          <w:rFonts w:ascii="Calibri" w:hAnsi="Calibri" w:cs="Arial"/>
          <w:color w:val="000000"/>
          <w:sz w:val="22"/>
          <w:szCs w:val="22"/>
        </w:rPr>
        <w:t>„Der mexikanische Markt hat für uns eine hohe strategische Bedeutung. Zahlreiche internationale Unternehmen – darunter viele deutsche – sind dort vertreten“, erläutert Benjamin Renno, Vertriebsleiter bei MiniTec. „Mit CSI konnten wir einen leistungsstarken Partner gewinnen, der über tiefes Fachwissen und ein starkes lokales Netzwerk verfügt. Wir freuen uns sehr auf die Zusammenarbeit und sind von ihrem Erfolg überzeugt.“</w:t>
      </w:r>
    </w:p>
    <w:p w14:paraId="2685D2D0" w14:textId="76F536AC" w:rsidR="00944362" w:rsidRDefault="00944362" w:rsidP="00944362">
      <w:pPr>
        <w:spacing w:line="360" w:lineRule="auto"/>
        <w:ind w:left="0"/>
        <w:jc w:val="both"/>
        <w:rPr>
          <w:rFonts w:ascii="Calibri" w:hAnsi="Calibri" w:cs="Arial"/>
          <w:color w:val="000000"/>
          <w:sz w:val="22"/>
          <w:szCs w:val="22"/>
        </w:rPr>
      </w:pPr>
    </w:p>
    <w:p w14:paraId="383F5EC5" w14:textId="0431AC77" w:rsidR="00944362" w:rsidRPr="00944362" w:rsidRDefault="00944362" w:rsidP="00944362">
      <w:pPr>
        <w:spacing w:line="360" w:lineRule="auto"/>
        <w:ind w:left="0"/>
        <w:jc w:val="both"/>
        <w:rPr>
          <w:rFonts w:ascii="Calibri" w:hAnsi="Calibri" w:cs="Arial"/>
          <w:b/>
          <w:color w:val="000000"/>
          <w:sz w:val="22"/>
          <w:szCs w:val="22"/>
        </w:rPr>
      </w:pPr>
      <w:r w:rsidRPr="00944362">
        <w:rPr>
          <w:rFonts w:ascii="Calibri" w:hAnsi="Calibri" w:cs="Arial"/>
          <w:b/>
          <w:color w:val="000000"/>
          <w:sz w:val="22"/>
          <w:szCs w:val="22"/>
        </w:rPr>
        <w:t>Vorteile für deutsche Unternehmen</w:t>
      </w:r>
    </w:p>
    <w:p w14:paraId="651465A0" w14:textId="5AB1C9FC" w:rsidR="00944362" w:rsidRPr="00944362" w:rsidRDefault="00944362" w:rsidP="00944362">
      <w:pPr>
        <w:spacing w:line="360" w:lineRule="auto"/>
        <w:ind w:left="0"/>
        <w:jc w:val="both"/>
        <w:rPr>
          <w:rFonts w:ascii="Calibri" w:hAnsi="Calibri" w:cs="Arial"/>
          <w:color w:val="000000"/>
          <w:sz w:val="22"/>
          <w:szCs w:val="22"/>
        </w:rPr>
      </w:pPr>
      <w:r w:rsidRPr="00944362">
        <w:rPr>
          <w:rFonts w:ascii="Calibri" w:hAnsi="Calibri" w:cs="Arial"/>
          <w:color w:val="000000"/>
          <w:sz w:val="22"/>
          <w:szCs w:val="22"/>
        </w:rPr>
        <w:t xml:space="preserve">Ein besonderer Vorteil für deutsche Unternehmen liegt in der Möglichkeit, sowohl in Deutschland als auch in Mexiko mit demselben Zulieferer zusammenzuarbeiten. Durch die Präsenz von MiniTec </w:t>
      </w:r>
      <w:r w:rsidR="00D17314">
        <w:rPr>
          <w:rFonts w:ascii="Calibri" w:hAnsi="Calibri" w:cs="Arial"/>
          <w:color w:val="000000"/>
          <w:sz w:val="22"/>
          <w:szCs w:val="22"/>
        </w:rPr>
        <w:lastRenderedPageBreak/>
        <w:t xml:space="preserve">über </w:t>
      </w:r>
      <w:r w:rsidRPr="00944362">
        <w:rPr>
          <w:rFonts w:ascii="Calibri" w:hAnsi="Calibri" w:cs="Arial"/>
          <w:color w:val="000000"/>
          <w:sz w:val="22"/>
          <w:szCs w:val="22"/>
        </w:rPr>
        <w:t>seine</w:t>
      </w:r>
      <w:r w:rsidR="00D17314">
        <w:rPr>
          <w:rFonts w:ascii="Calibri" w:hAnsi="Calibri" w:cs="Arial"/>
          <w:color w:val="000000"/>
          <w:sz w:val="22"/>
          <w:szCs w:val="22"/>
        </w:rPr>
        <w:t>n</w:t>
      </w:r>
      <w:r w:rsidRPr="00944362">
        <w:rPr>
          <w:rFonts w:ascii="Calibri" w:hAnsi="Calibri" w:cs="Arial"/>
          <w:color w:val="000000"/>
          <w:sz w:val="22"/>
          <w:szCs w:val="22"/>
        </w:rPr>
        <w:t xml:space="preserve"> lokalen Partner profitieren Kunden von einheitlichen Produkten, standardisierten Bestellprozessen sowie gleichbleibend hohen Qualitätsstandards. Gleichzeitig ermöglich</w:t>
      </w:r>
      <w:r>
        <w:rPr>
          <w:rFonts w:ascii="Calibri" w:hAnsi="Calibri" w:cs="Arial"/>
          <w:color w:val="000000"/>
          <w:sz w:val="22"/>
          <w:szCs w:val="22"/>
        </w:rPr>
        <w:t>t dies</w:t>
      </w:r>
      <w:r w:rsidRPr="00944362">
        <w:rPr>
          <w:rFonts w:ascii="Calibri" w:hAnsi="Calibri" w:cs="Arial"/>
          <w:color w:val="000000"/>
          <w:sz w:val="22"/>
          <w:szCs w:val="22"/>
        </w:rPr>
        <w:t xml:space="preserve"> eine effizientere Projektabwicklung, schnellere Lieferzeiten und eine enge technische Betreuung.</w:t>
      </w:r>
    </w:p>
    <w:p w14:paraId="5A8B9440" w14:textId="00CB8A1A" w:rsidR="00944362" w:rsidRDefault="00944362" w:rsidP="00944362">
      <w:pPr>
        <w:spacing w:line="360" w:lineRule="auto"/>
        <w:ind w:left="0"/>
        <w:jc w:val="both"/>
        <w:rPr>
          <w:rFonts w:ascii="Calibri" w:hAnsi="Calibri" w:cs="Arial"/>
          <w:color w:val="000000"/>
          <w:sz w:val="22"/>
          <w:szCs w:val="22"/>
        </w:rPr>
      </w:pPr>
      <w:r w:rsidRPr="00944362">
        <w:rPr>
          <w:rFonts w:ascii="Calibri" w:hAnsi="Calibri" w:cs="Arial"/>
          <w:color w:val="000000"/>
          <w:sz w:val="22"/>
          <w:szCs w:val="22"/>
        </w:rPr>
        <w:t>Auch Horacio Jiménez, General Manager von CSI Mexiko, sieht großes Potenzial in der Partnerschaft: „Unsere Ausrichtung und Expertise passen hervorragend zum Portfolio von MiniTec. Damit schaffen wir ideale Voraussetzungen, um den mexikanischen Markt mit den MiniTec Profil- und Linearsystemen zu bedienen und darauf basierende kundenspezifische Maschinen und Anlagen erfolgreich umzusetzen.“</w:t>
      </w:r>
    </w:p>
    <w:p w14:paraId="1B7DCA22" w14:textId="77777777" w:rsidR="000528C6" w:rsidRDefault="000528C6" w:rsidP="00944362">
      <w:pPr>
        <w:spacing w:line="360" w:lineRule="auto"/>
        <w:ind w:left="0"/>
        <w:jc w:val="both"/>
        <w:rPr>
          <w:rFonts w:ascii="Calibri" w:hAnsi="Calibri" w:cs="Arial"/>
          <w:color w:val="000000"/>
          <w:sz w:val="22"/>
          <w:szCs w:val="22"/>
        </w:rPr>
      </w:pPr>
    </w:p>
    <w:p w14:paraId="78A43F58" w14:textId="23747F8D" w:rsidR="00D17314" w:rsidRPr="00982495" w:rsidRDefault="00D17314" w:rsidP="000528C6">
      <w:pPr>
        <w:ind w:left="0"/>
        <w:jc w:val="both"/>
        <w:rPr>
          <w:rFonts w:ascii="Calibri" w:hAnsi="Calibri" w:cs="Arial"/>
          <w:color w:val="000000"/>
          <w:sz w:val="22"/>
          <w:szCs w:val="22"/>
          <w:lang w:val="en-US"/>
        </w:rPr>
      </w:pPr>
      <w:r w:rsidRPr="00982495">
        <w:rPr>
          <w:rFonts w:ascii="Calibri" w:hAnsi="Calibri" w:cs="Arial"/>
          <w:b/>
          <w:bCs/>
          <w:color w:val="000000"/>
          <w:sz w:val="22"/>
          <w:szCs w:val="22"/>
          <w:lang w:val="en-US"/>
        </w:rPr>
        <w:t>Kontakt</w:t>
      </w:r>
      <w:r w:rsidR="00982495" w:rsidRPr="00982495">
        <w:rPr>
          <w:rFonts w:ascii="Calibri" w:hAnsi="Calibri" w:cs="Arial"/>
          <w:b/>
          <w:bCs/>
          <w:color w:val="000000"/>
          <w:sz w:val="22"/>
          <w:szCs w:val="22"/>
          <w:lang w:val="en-US"/>
        </w:rPr>
        <w:t xml:space="preserve"> CSI Mexiko</w:t>
      </w:r>
      <w:r w:rsidRPr="00982495">
        <w:rPr>
          <w:rFonts w:ascii="Calibri" w:hAnsi="Calibri" w:cs="Arial"/>
          <w:b/>
          <w:bCs/>
          <w:color w:val="000000"/>
          <w:sz w:val="22"/>
          <w:szCs w:val="22"/>
          <w:lang w:val="en-US"/>
        </w:rPr>
        <w:t>:</w:t>
      </w:r>
      <w:r w:rsidRPr="00982495">
        <w:rPr>
          <w:rFonts w:ascii="Calibri" w:hAnsi="Calibri" w:cs="Arial"/>
          <w:b/>
          <w:bCs/>
          <w:color w:val="000000"/>
          <w:sz w:val="22"/>
          <w:szCs w:val="22"/>
          <w:lang w:val="en-US"/>
        </w:rPr>
        <w:br/>
      </w:r>
      <w:r w:rsidRPr="00982495">
        <w:rPr>
          <w:rFonts w:ascii="Calibri" w:hAnsi="Calibri" w:cs="Arial"/>
          <w:color w:val="000000"/>
          <w:sz w:val="22"/>
          <w:szCs w:val="22"/>
          <w:lang w:val="en-US"/>
        </w:rPr>
        <w:t>CSI Control System Integrators</w:t>
      </w:r>
      <w:r w:rsidRPr="00982495">
        <w:rPr>
          <w:rFonts w:ascii="Calibri" w:hAnsi="Calibri" w:cs="Arial"/>
          <w:color w:val="000000"/>
          <w:sz w:val="22"/>
          <w:szCs w:val="22"/>
          <w:lang w:val="en-US"/>
        </w:rPr>
        <w:br/>
        <w:t>Anillo Vial II #10271, Int. 54 Cumbres de Conín</w:t>
      </w:r>
      <w:r w:rsidRPr="00982495">
        <w:rPr>
          <w:rFonts w:ascii="Calibri" w:hAnsi="Calibri" w:cs="Arial"/>
          <w:color w:val="000000"/>
          <w:sz w:val="22"/>
          <w:szCs w:val="22"/>
          <w:lang w:val="en-US"/>
        </w:rPr>
        <w:br/>
        <w:t>El Marqués, Querétaro 76246</w:t>
      </w:r>
      <w:r w:rsidR="000528C6">
        <w:rPr>
          <w:rFonts w:ascii="Calibri" w:hAnsi="Calibri" w:cs="Arial"/>
          <w:color w:val="000000"/>
          <w:sz w:val="22"/>
          <w:szCs w:val="22"/>
          <w:lang w:val="en-US"/>
        </w:rPr>
        <w:t xml:space="preserve">, </w:t>
      </w:r>
      <w:r w:rsidRPr="00982495">
        <w:rPr>
          <w:rFonts w:ascii="Calibri" w:hAnsi="Calibri" w:cs="Arial"/>
          <w:color w:val="000000"/>
          <w:sz w:val="22"/>
          <w:szCs w:val="22"/>
          <w:lang w:val="en-US"/>
        </w:rPr>
        <w:t>Mexiko</w:t>
      </w:r>
      <w:r w:rsidRPr="00982495">
        <w:rPr>
          <w:rFonts w:ascii="Calibri" w:hAnsi="Calibri" w:cs="Arial"/>
          <w:color w:val="000000"/>
          <w:sz w:val="22"/>
          <w:szCs w:val="22"/>
          <w:lang w:val="en-US"/>
        </w:rPr>
        <w:br/>
      </w:r>
      <w:r w:rsidR="000528C6">
        <w:rPr>
          <w:rFonts w:ascii="Calibri" w:hAnsi="Calibri" w:cs="Arial"/>
          <w:color w:val="000000"/>
          <w:sz w:val="22"/>
          <w:szCs w:val="22"/>
          <w:lang w:val="en-US"/>
        </w:rPr>
        <w:t xml:space="preserve">Tel.: </w:t>
      </w:r>
      <w:r w:rsidRPr="00982495">
        <w:rPr>
          <w:rFonts w:ascii="Calibri" w:hAnsi="Calibri" w:cs="Arial"/>
          <w:color w:val="000000"/>
          <w:sz w:val="22"/>
          <w:szCs w:val="22"/>
          <w:lang w:val="en-US"/>
        </w:rPr>
        <w:t>+52 442 193-4372</w:t>
      </w:r>
      <w:r w:rsidRPr="00982495">
        <w:rPr>
          <w:rFonts w:ascii="Calibri" w:hAnsi="Calibri" w:cs="Arial"/>
          <w:color w:val="000000"/>
          <w:sz w:val="22"/>
          <w:szCs w:val="22"/>
          <w:lang w:val="en-US"/>
        </w:rPr>
        <w:br/>
      </w:r>
      <w:r w:rsidR="000528C6">
        <w:rPr>
          <w:rFonts w:ascii="Calibri" w:hAnsi="Calibri" w:cs="Arial"/>
          <w:color w:val="000000"/>
          <w:sz w:val="22"/>
          <w:szCs w:val="22"/>
          <w:lang w:val="en-US"/>
        </w:rPr>
        <w:t xml:space="preserve">Internet: </w:t>
      </w:r>
      <w:r w:rsidR="000528C6" w:rsidRPr="000528C6">
        <w:rPr>
          <w:rFonts w:ascii="Calibri" w:hAnsi="Calibri" w:cs="Arial"/>
          <w:color w:val="000000"/>
          <w:sz w:val="22"/>
          <w:szCs w:val="22"/>
          <w:lang w:val="en-US"/>
        </w:rPr>
        <w:t>www.csiadvantage.com</w:t>
      </w:r>
    </w:p>
    <w:bookmarkEnd w:id="0"/>
    <w:p w14:paraId="6E277BC1" w14:textId="77777777" w:rsidR="0089648B" w:rsidRPr="00D17314" w:rsidRDefault="0089648B" w:rsidP="004F4E30">
      <w:pPr>
        <w:spacing w:line="360" w:lineRule="auto"/>
        <w:ind w:left="0"/>
        <w:rPr>
          <w:rFonts w:ascii="Calibri" w:hAnsi="Calibri" w:cs="Arial"/>
          <w:i/>
          <w:color w:val="000000"/>
          <w:spacing w:val="0"/>
          <w:sz w:val="18"/>
          <w:szCs w:val="18"/>
          <w:lang w:val="en-US"/>
        </w:rPr>
      </w:pPr>
    </w:p>
    <w:p w14:paraId="18DBD4E5" w14:textId="2A438E2D" w:rsidR="000528C6" w:rsidRDefault="00257E15" w:rsidP="00E44621">
      <w:pPr>
        <w:spacing w:line="360" w:lineRule="auto"/>
        <w:ind w:left="0"/>
        <w:rPr>
          <w:rFonts w:ascii="Calibri" w:hAnsi="Calibri" w:cs="Arial"/>
          <w:i/>
          <w:color w:val="000000"/>
          <w:spacing w:val="0"/>
          <w:sz w:val="18"/>
          <w:szCs w:val="18"/>
        </w:rPr>
      </w:pPr>
      <w:r>
        <w:rPr>
          <w:rFonts w:ascii="Calibri" w:hAnsi="Calibri" w:cs="Arial"/>
          <w:i/>
          <w:color w:val="000000"/>
          <w:spacing w:val="0"/>
          <w:sz w:val="18"/>
          <w:szCs w:val="18"/>
        </w:rPr>
        <w:t>3</w:t>
      </w:r>
      <w:r w:rsidR="008700D8">
        <w:rPr>
          <w:rFonts w:ascii="Calibri" w:hAnsi="Calibri" w:cs="Arial"/>
          <w:i/>
          <w:color w:val="000000"/>
          <w:spacing w:val="0"/>
          <w:sz w:val="18"/>
          <w:szCs w:val="18"/>
        </w:rPr>
        <w:t>3</w:t>
      </w:r>
      <w:r w:rsidR="000528C6">
        <w:rPr>
          <w:rFonts w:ascii="Calibri" w:hAnsi="Calibri" w:cs="Arial"/>
          <w:i/>
          <w:color w:val="000000"/>
          <w:spacing w:val="0"/>
          <w:sz w:val="18"/>
          <w:szCs w:val="18"/>
        </w:rPr>
        <w:t>5</w:t>
      </w:r>
      <w:r w:rsidR="004F4E30" w:rsidRPr="00010104">
        <w:rPr>
          <w:rFonts w:ascii="Calibri" w:hAnsi="Calibri" w:cs="Arial"/>
          <w:i/>
          <w:color w:val="000000"/>
          <w:spacing w:val="0"/>
          <w:sz w:val="18"/>
          <w:szCs w:val="18"/>
        </w:rPr>
        <w:t xml:space="preserve"> Wörter mit </w:t>
      </w:r>
      <w:r>
        <w:rPr>
          <w:rFonts w:ascii="Calibri" w:hAnsi="Calibri" w:cs="Arial"/>
          <w:i/>
          <w:color w:val="000000"/>
          <w:spacing w:val="0"/>
          <w:sz w:val="18"/>
          <w:szCs w:val="18"/>
        </w:rPr>
        <w:t>2</w:t>
      </w:r>
      <w:r w:rsidR="00E44621">
        <w:rPr>
          <w:rFonts w:ascii="Calibri" w:hAnsi="Calibri" w:cs="Arial"/>
          <w:i/>
          <w:color w:val="000000"/>
          <w:spacing w:val="0"/>
          <w:sz w:val="18"/>
          <w:szCs w:val="18"/>
        </w:rPr>
        <w:t>.</w:t>
      </w:r>
      <w:r w:rsidR="008700D8">
        <w:rPr>
          <w:rFonts w:ascii="Calibri" w:hAnsi="Calibri" w:cs="Arial"/>
          <w:i/>
          <w:color w:val="000000"/>
          <w:spacing w:val="0"/>
          <w:sz w:val="18"/>
          <w:szCs w:val="18"/>
        </w:rPr>
        <w:t>7</w:t>
      </w:r>
      <w:r w:rsidR="000528C6">
        <w:rPr>
          <w:rFonts w:ascii="Calibri" w:hAnsi="Calibri" w:cs="Arial"/>
          <w:i/>
          <w:color w:val="000000"/>
          <w:spacing w:val="0"/>
          <w:sz w:val="18"/>
          <w:szCs w:val="18"/>
        </w:rPr>
        <w:t>42</w:t>
      </w:r>
      <w:r w:rsidR="004F4E30" w:rsidRPr="00010104">
        <w:rPr>
          <w:rFonts w:ascii="Calibri" w:hAnsi="Calibri" w:cs="Arial"/>
          <w:i/>
          <w:color w:val="000000"/>
          <w:spacing w:val="0"/>
          <w:sz w:val="18"/>
          <w:szCs w:val="18"/>
        </w:rPr>
        <w:t xml:space="preserve"> Zeichen (inkl. Leerzeichen</w:t>
      </w:r>
      <w:r w:rsidR="00E44621">
        <w:rPr>
          <w:rFonts w:ascii="Calibri" w:hAnsi="Calibri" w:cs="Arial"/>
          <w:i/>
          <w:color w:val="000000"/>
          <w:spacing w:val="0"/>
          <w:sz w:val="18"/>
          <w:szCs w:val="18"/>
        </w:rPr>
        <w:t>)</w:t>
      </w:r>
    </w:p>
    <w:p w14:paraId="70000AB2" w14:textId="77777777" w:rsidR="00E44621" w:rsidRPr="00E44621" w:rsidRDefault="00E44621" w:rsidP="00E44621">
      <w:pPr>
        <w:spacing w:line="360" w:lineRule="auto"/>
        <w:ind w:left="0"/>
        <w:rPr>
          <w:rFonts w:ascii="Calibri" w:hAnsi="Calibri" w:cs="Arial"/>
          <w:i/>
          <w:color w:val="000000"/>
          <w:spacing w:val="0"/>
          <w:sz w:val="18"/>
          <w:szCs w:val="18"/>
        </w:rPr>
      </w:pPr>
    </w:p>
    <w:p w14:paraId="602D5061" w14:textId="7479D833" w:rsidR="00375479" w:rsidRPr="00375479" w:rsidRDefault="00375479" w:rsidP="00375479">
      <w:pPr>
        <w:spacing w:line="360" w:lineRule="auto"/>
        <w:ind w:left="0"/>
        <w:jc w:val="both"/>
        <w:rPr>
          <w:rFonts w:ascii="Calibri" w:hAnsi="Calibri" w:cs="Arial"/>
          <w:color w:val="000000"/>
          <w:sz w:val="22"/>
          <w:szCs w:val="22"/>
        </w:rPr>
      </w:pPr>
      <w:r w:rsidRPr="00375479">
        <w:rPr>
          <w:rFonts w:ascii="Calibri" w:hAnsi="Calibri" w:cs="Arial"/>
          <w:color w:val="000000"/>
          <w:sz w:val="22"/>
          <w:szCs w:val="22"/>
        </w:rPr>
        <w:t>Bildunterschriften (</w:t>
      </w:r>
      <w:r w:rsidR="000528C6">
        <w:rPr>
          <w:rFonts w:ascii="Calibri" w:hAnsi="Calibri" w:cs="Arial"/>
          <w:color w:val="000000"/>
          <w:sz w:val="22"/>
          <w:szCs w:val="22"/>
        </w:rPr>
        <w:t>3</w:t>
      </w:r>
      <w:r w:rsidRPr="00375479">
        <w:rPr>
          <w:rFonts w:ascii="Calibri" w:hAnsi="Calibri" w:cs="Arial"/>
          <w:color w:val="000000"/>
          <w:sz w:val="22"/>
          <w:szCs w:val="22"/>
        </w:rPr>
        <w:t xml:space="preserve"> Motive):</w:t>
      </w:r>
    </w:p>
    <w:p w14:paraId="2DF68551" w14:textId="2BB3387C" w:rsidR="00375479" w:rsidRDefault="00375479" w:rsidP="00375479">
      <w:pPr>
        <w:spacing w:line="360" w:lineRule="auto"/>
        <w:ind w:left="0"/>
        <w:jc w:val="both"/>
        <w:rPr>
          <w:rFonts w:ascii="Calibri" w:hAnsi="Calibri" w:cs="Arial"/>
          <w:color w:val="000000"/>
          <w:sz w:val="22"/>
          <w:szCs w:val="22"/>
        </w:rPr>
      </w:pPr>
      <w:r w:rsidRPr="00375479">
        <w:rPr>
          <w:rFonts w:ascii="Calibri" w:hAnsi="Calibri" w:cs="Arial"/>
          <w:color w:val="000000"/>
          <w:sz w:val="22"/>
          <w:szCs w:val="22"/>
        </w:rPr>
        <w:t xml:space="preserve">Bild 1: </w:t>
      </w:r>
      <w:r w:rsidR="000528C6" w:rsidRPr="00944362">
        <w:rPr>
          <w:rFonts w:ascii="Calibri" w:hAnsi="Calibri" w:cs="Arial"/>
          <w:color w:val="000000"/>
          <w:sz w:val="22"/>
          <w:szCs w:val="22"/>
        </w:rPr>
        <w:t>MiniTec baut seine Präsenz auf dem amerikanischen Kontinent konsequent weiter aus</w:t>
      </w:r>
      <w:r w:rsidR="000528C6">
        <w:rPr>
          <w:rFonts w:ascii="Calibri" w:hAnsi="Calibri" w:cs="Arial"/>
          <w:color w:val="000000"/>
          <w:sz w:val="22"/>
          <w:szCs w:val="22"/>
        </w:rPr>
        <w:t xml:space="preserve">; die Produkte und Anlagen des deutschen Herstellers basieren auf einem innovativen </w:t>
      </w:r>
      <w:r w:rsidR="00D17314" w:rsidRPr="000528C6">
        <w:rPr>
          <w:rFonts w:ascii="Calibri" w:hAnsi="Calibri" w:cs="Arial"/>
          <w:color w:val="000000"/>
          <w:sz w:val="22"/>
          <w:szCs w:val="22"/>
        </w:rPr>
        <w:t>Profilsystem</w:t>
      </w:r>
      <w:r w:rsidR="000528C6">
        <w:rPr>
          <w:rFonts w:ascii="Calibri" w:hAnsi="Calibri" w:cs="Arial"/>
          <w:color w:val="000000"/>
          <w:sz w:val="22"/>
          <w:szCs w:val="22"/>
        </w:rPr>
        <w:t>-Baukasten.</w:t>
      </w:r>
    </w:p>
    <w:p w14:paraId="6E7794B1" w14:textId="770190C9" w:rsidR="00BC7504" w:rsidRDefault="00375479" w:rsidP="00BC7504">
      <w:pPr>
        <w:spacing w:line="360" w:lineRule="auto"/>
        <w:ind w:left="0"/>
        <w:jc w:val="both"/>
        <w:rPr>
          <w:rFonts w:ascii="Calibri" w:hAnsi="Calibri" w:cs="Arial"/>
          <w:color w:val="000000"/>
          <w:sz w:val="22"/>
          <w:szCs w:val="22"/>
        </w:rPr>
      </w:pPr>
      <w:r w:rsidRPr="00375479">
        <w:rPr>
          <w:rFonts w:ascii="Calibri" w:hAnsi="Calibri" w:cs="Arial"/>
          <w:color w:val="000000"/>
          <w:sz w:val="22"/>
          <w:szCs w:val="22"/>
        </w:rPr>
        <w:t xml:space="preserve">Bild 2: </w:t>
      </w:r>
      <w:r w:rsidR="000528C6" w:rsidRPr="000528C6">
        <w:rPr>
          <w:rFonts w:ascii="Calibri" w:hAnsi="Calibri" w:cs="Arial"/>
          <w:color w:val="000000"/>
          <w:sz w:val="22"/>
          <w:szCs w:val="22"/>
        </w:rPr>
        <w:t>Der Firmensitz von CSI in Querétaro</w:t>
      </w:r>
      <w:r w:rsidR="000528C6">
        <w:rPr>
          <w:rFonts w:ascii="Calibri" w:hAnsi="Calibri" w:cs="Arial"/>
          <w:color w:val="000000"/>
          <w:sz w:val="22"/>
          <w:szCs w:val="22"/>
        </w:rPr>
        <w:t>, Mexiko.</w:t>
      </w:r>
    </w:p>
    <w:p w14:paraId="65773442" w14:textId="2444D1A2" w:rsidR="00D17314" w:rsidRDefault="00D17314" w:rsidP="00BC7504">
      <w:pPr>
        <w:spacing w:line="360" w:lineRule="auto"/>
        <w:ind w:left="0"/>
        <w:jc w:val="both"/>
        <w:rPr>
          <w:rFonts w:ascii="Calibri" w:hAnsi="Calibri" w:cs="Arial"/>
          <w:color w:val="000000"/>
          <w:sz w:val="22"/>
          <w:szCs w:val="22"/>
        </w:rPr>
      </w:pPr>
      <w:r w:rsidRPr="00375479">
        <w:rPr>
          <w:rFonts w:ascii="Calibri" w:hAnsi="Calibri" w:cs="Arial"/>
          <w:color w:val="000000"/>
          <w:sz w:val="22"/>
          <w:szCs w:val="22"/>
        </w:rPr>
        <w:t xml:space="preserve">Bild </w:t>
      </w:r>
      <w:r>
        <w:rPr>
          <w:rFonts w:ascii="Calibri" w:hAnsi="Calibri" w:cs="Arial"/>
          <w:color w:val="000000"/>
          <w:sz w:val="22"/>
          <w:szCs w:val="22"/>
        </w:rPr>
        <w:t>3</w:t>
      </w:r>
      <w:r w:rsidRPr="00375479">
        <w:rPr>
          <w:rFonts w:ascii="Calibri" w:hAnsi="Calibri" w:cs="Arial"/>
          <w:color w:val="000000"/>
          <w:sz w:val="22"/>
          <w:szCs w:val="22"/>
        </w:rPr>
        <w:t xml:space="preserve">: </w:t>
      </w:r>
      <w:r w:rsidR="000528C6" w:rsidRPr="00944362">
        <w:rPr>
          <w:rFonts w:ascii="Calibri" w:hAnsi="Calibri" w:cs="Arial"/>
          <w:color w:val="000000"/>
          <w:sz w:val="22"/>
          <w:szCs w:val="22"/>
        </w:rPr>
        <w:t>„Unsere Ausrichtung und Expertise passen hervorragend zum Portfolio von MiniTec</w:t>
      </w:r>
      <w:r w:rsidR="000528C6">
        <w:rPr>
          <w:rFonts w:ascii="Calibri" w:hAnsi="Calibri" w:cs="Arial"/>
          <w:color w:val="000000"/>
          <w:sz w:val="22"/>
          <w:szCs w:val="22"/>
        </w:rPr>
        <w:t>“, sagt</w:t>
      </w:r>
      <w:r w:rsidR="000528C6" w:rsidRPr="00944362">
        <w:rPr>
          <w:rFonts w:ascii="Calibri" w:hAnsi="Calibri" w:cs="Arial"/>
          <w:color w:val="000000"/>
          <w:sz w:val="22"/>
          <w:szCs w:val="22"/>
        </w:rPr>
        <w:t xml:space="preserve"> Horacio Jiménez, General Manager von CSI Mexiko</w:t>
      </w:r>
    </w:p>
    <w:p w14:paraId="67C39EA5" w14:textId="5410C61C" w:rsidR="00902E0B" w:rsidRPr="00375479" w:rsidRDefault="00902E0B" w:rsidP="00902E0B">
      <w:pPr>
        <w:spacing w:line="360" w:lineRule="auto"/>
        <w:ind w:left="0"/>
        <w:jc w:val="both"/>
        <w:rPr>
          <w:rFonts w:ascii="Calibri" w:hAnsi="Calibri" w:cs="Arial"/>
          <w:color w:val="000000"/>
          <w:sz w:val="22"/>
          <w:szCs w:val="22"/>
        </w:rPr>
      </w:pPr>
      <w:r>
        <w:rPr>
          <w:rFonts w:ascii="Calibri" w:hAnsi="Calibri" w:cs="Arial"/>
          <w:color w:val="000000"/>
          <w:sz w:val="22"/>
          <w:szCs w:val="22"/>
        </w:rPr>
        <w:t>Bilder: MiniTec</w:t>
      </w:r>
    </w:p>
    <w:p w14:paraId="7AF921FF" w14:textId="77777777" w:rsidR="0089648B" w:rsidRPr="00D87788" w:rsidRDefault="0089648B" w:rsidP="00D87788">
      <w:pPr>
        <w:spacing w:line="360" w:lineRule="auto"/>
        <w:ind w:left="0"/>
        <w:jc w:val="both"/>
        <w:rPr>
          <w:rFonts w:ascii="Calibri" w:hAnsi="Calibri" w:cs="Arial"/>
          <w:color w:val="000000"/>
          <w:sz w:val="22"/>
          <w:szCs w:val="22"/>
        </w:rPr>
      </w:pPr>
    </w:p>
    <w:p w14:paraId="240F571C" w14:textId="77777777" w:rsidR="00C74FCA" w:rsidRPr="00010104" w:rsidRDefault="00C74FCA" w:rsidP="00C74FCA">
      <w:pPr>
        <w:spacing w:line="360" w:lineRule="auto"/>
        <w:ind w:left="0"/>
        <w:jc w:val="both"/>
        <w:outlineLvl w:val="0"/>
        <w:rPr>
          <w:rFonts w:ascii="Calibri" w:hAnsi="Calibri"/>
          <w:b/>
          <w:color w:val="000000"/>
          <w:spacing w:val="-10"/>
          <w:sz w:val="22"/>
          <w:szCs w:val="22"/>
        </w:rPr>
      </w:pPr>
      <w:r w:rsidRPr="00010104">
        <w:rPr>
          <w:rFonts w:ascii="Calibri" w:hAnsi="Calibri"/>
          <w:b/>
          <w:i/>
          <w:color w:val="000000"/>
          <w:spacing w:val="-10"/>
          <w:sz w:val="22"/>
          <w:szCs w:val="22"/>
        </w:rPr>
        <w:t xml:space="preserve">Hinweis für Redakteure: </w:t>
      </w:r>
      <w:r w:rsidRPr="00010104">
        <w:rPr>
          <w:rFonts w:ascii="Calibri" w:hAnsi="Calibri"/>
          <w:b/>
          <w:color w:val="000000"/>
          <w:spacing w:val="-10"/>
          <w:sz w:val="22"/>
          <w:szCs w:val="22"/>
        </w:rPr>
        <w:t xml:space="preserve">Text und Bilder stehen unter </w:t>
      </w:r>
      <w:r w:rsidRPr="00010104">
        <w:rPr>
          <w:rStyle w:val="Hyperlink"/>
          <w:rFonts w:ascii="Calibri" w:hAnsi="Calibri"/>
          <w:b/>
          <w:color w:val="000000"/>
          <w:spacing w:val="-10"/>
          <w:sz w:val="22"/>
          <w:szCs w:val="22"/>
        </w:rPr>
        <w:t>www.pr-box.de</w:t>
      </w:r>
      <w:r w:rsidRPr="00010104">
        <w:rPr>
          <w:rFonts w:ascii="Calibri" w:hAnsi="Calibri"/>
          <w:b/>
          <w:color w:val="000000"/>
          <w:spacing w:val="-10"/>
          <w:sz w:val="22"/>
          <w:szCs w:val="22"/>
        </w:rPr>
        <w:t xml:space="preserve"> zum Download bereit!</w:t>
      </w:r>
    </w:p>
    <w:p w14:paraId="2E1D2F60" w14:textId="77777777" w:rsidR="0089648B" w:rsidRDefault="0089648B" w:rsidP="00C74FCA">
      <w:pPr>
        <w:spacing w:line="360" w:lineRule="auto"/>
        <w:ind w:left="0"/>
        <w:jc w:val="both"/>
        <w:rPr>
          <w:rFonts w:ascii="Calibri" w:hAnsi="Calibri"/>
          <w:color w:val="000000"/>
          <w:spacing w:val="0"/>
          <w:sz w:val="22"/>
          <w:szCs w:val="22"/>
        </w:rPr>
      </w:pPr>
    </w:p>
    <w:tbl>
      <w:tblPr>
        <w:tblW w:w="8008" w:type="dxa"/>
        <w:tblCellMar>
          <w:left w:w="70" w:type="dxa"/>
          <w:right w:w="70" w:type="dxa"/>
        </w:tblCellMar>
        <w:tblLook w:val="04A0" w:firstRow="1" w:lastRow="0" w:firstColumn="1" w:lastColumn="0" w:noHBand="0" w:noVBand="1"/>
      </w:tblPr>
      <w:tblGrid>
        <w:gridCol w:w="5670"/>
        <w:gridCol w:w="2338"/>
      </w:tblGrid>
      <w:tr w:rsidR="006637BF" w14:paraId="4EDDB461" w14:textId="77777777" w:rsidTr="006637BF">
        <w:tc>
          <w:tcPr>
            <w:tcW w:w="5670" w:type="dxa"/>
            <w:hideMark/>
          </w:tcPr>
          <w:p w14:paraId="643BEEB0" w14:textId="77777777" w:rsidR="006637BF" w:rsidRDefault="006637BF">
            <w:pPr>
              <w:spacing w:line="360" w:lineRule="auto"/>
              <w:ind w:left="0"/>
              <w:jc w:val="both"/>
              <w:rPr>
                <w:rFonts w:ascii="Calibri" w:hAnsi="Calibri"/>
                <w:b/>
                <w:color w:val="000000"/>
                <w:spacing w:val="0"/>
                <w:sz w:val="16"/>
                <w:szCs w:val="16"/>
              </w:rPr>
            </w:pPr>
            <w:r>
              <w:rPr>
                <w:rFonts w:ascii="Calibri" w:hAnsi="Calibri"/>
                <w:b/>
                <w:color w:val="000000"/>
                <w:sz w:val="16"/>
                <w:szCs w:val="16"/>
              </w:rPr>
              <w:t>Anbieter:</w:t>
            </w:r>
          </w:p>
        </w:tc>
        <w:tc>
          <w:tcPr>
            <w:tcW w:w="2338" w:type="dxa"/>
            <w:hideMark/>
          </w:tcPr>
          <w:p w14:paraId="6A40B146" w14:textId="77777777" w:rsidR="006637BF" w:rsidRDefault="006637BF">
            <w:pPr>
              <w:spacing w:line="360" w:lineRule="auto"/>
              <w:ind w:left="0"/>
              <w:jc w:val="both"/>
              <w:rPr>
                <w:rFonts w:ascii="Calibri" w:hAnsi="Calibri"/>
                <w:b/>
                <w:color w:val="000000"/>
                <w:spacing w:val="0"/>
                <w:sz w:val="16"/>
                <w:szCs w:val="16"/>
              </w:rPr>
            </w:pPr>
            <w:r>
              <w:rPr>
                <w:rFonts w:ascii="Calibri" w:hAnsi="Calibri"/>
                <w:b/>
                <w:color w:val="000000"/>
                <w:spacing w:val="0"/>
                <w:sz w:val="16"/>
                <w:szCs w:val="16"/>
              </w:rPr>
              <w:t xml:space="preserve">Presseagentur: </w:t>
            </w:r>
          </w:p>
        </w:tc>
      </w:tr>
      <w:tr w:rsidR="006637BF" w14:paraId="6ECDB48A" w14:textId="77777777" w:rsidTr="006637BF">
        <w:tc>
          <w:tcPr>
            <w:tcW w:w="5670" w:type="dxa"/>
            <w:hideMark/>
          </w:tcPr>
          <w:p w14:paraId="2A5DC0EF" w14:textId="77777777" w:rsidR="006637BF" w:rsidRDefault="006637BF">
            <w:pPr>
              <w:spacing w:line="360" w:lineRule="auto"/>
              <w:ind w:left="0"/>
              <w:jc w:val="both"/>
              <w:rPr>
                <w:rFonts w:ascii="Calibri" w:hAnsi="Calibri"/>
                <w:color w:val="000000"/>
                <w:spacing w:val="0"/>
                <w:sz w:val="16"/>
                <w:szCs w:val="16"/>
              </w:rPr>
            </w:pPr>
            <w:r>
              <w:rPr>
                <w:rFonts w:ascii="Calibri" w:hAnsi="Calibri"/>
                <w:color w:val="000000"/>
                <w:sz w:val="16"/>
                <w:szCs w:val="16"/>
              </w:rPr>
              <w:t>MiniTec GmbH</w:t>
            </w:r>
          </w:p>
        </w:tc>
        <w:tc>
          <w:tcPr>
            <w:tcW w:w="2338" w:type="dxa"/>
            <w:hideMark/>
          </w:tcPr>
          <w:p w14:paraId="69BF668A" w14:textId="77777777" w:rsidR="006637BF" w:rsidRDefault="006637BF">
            <w:pPr>
              <w:spacing w:line="360" w:lineRule="auto"/>
              <w:ind w:left="0"/>
              <w:jc w:val="both"/>
              <w:rPr>
                <w:rFonts w:ascii="Calibri" w:hAnsi="Calibri"/>
                <w:color w:val="000000"/>
                <w:spacing w:val="0"/>
                <w:sz w:val="16"/>
                <w:szCs w:val="16"/>
              </w:rPr>
            </w:pPr>
            <w:r>
              <w:rPr>
                <w:rFonts w:ascii="Calibri" w:hAnsi="Calibri"/>
                <w:color w:val="000000"/>
                <w:spacing w:val="0"/>
                <w:sz w:val="16"/>
                <w:szCs w:val="16"/>
              </w:rPr>
              <w:t>Graf &amp; Creative PR</w:t>
            </w:r>
          </w:p>
        </w:tc>
      </w:tr>
      <w:tr w:rsidR="006637BF" w14:paraId="273C43EF" w14:textId="77777777" w:rsidTr="006637BF">
        <w:tc>
          <w:tcPr>
            <w:tcW w:w="5670" w:type="dxa"/>
            <w:hideMark/>
          </w:tcPr>
          <w:p w14:paraId="64940E5D" w14:textId="77777777" w:rsidR="006637BF" w:rsidRDefault="006637BF">
            <w:pPr>
              <w:spacing w:line="360" w:lineRule="auto"/>
              <w:ind w:left="0"/>
              <w:jc w:val="both"/>
              <w:rPr>
                <w:rFonts w:ascii="Calibri" w:hAnsi="Calibri"/>
                <w:color w:val="000000"/>
                <w:spacing w:val="0"/>
                <w:sz w:val="16"/>
                <w:szCs w:val="16"/>
              </w:rPr>
            </w:pPr>
            <w:r>
              <w:rPr>
                <w:rFonts w:ascii="Calibri" w:hAnsi="Calibri"/>
                <w:color w:val="000000"/>
                <w:sz w:val="16"/>
                <w:szCs w:val="16"/>
              </w:rPr>
              <w:t>MiniTec-Allee 1</w:t>
            </w:r>
          </w:p>
        </w:tc>
        <w:tc>
          <w:tcPr>
            <w:tcW w:w="2338" w:type="dxa"/>
            <w:hideMark/>
          </w:tcPr>
          <w:p w14:paraId="1EF7E5EC" w14:textId="77777777" w:rsidR="006637BF" w:rsidRDefault="006637BF">
            <w:pPr>
              <w:spacing w:line="360" w:lineRule="auto"/>
              <w:ind w:left="0"/>
              <w:jc w:val="both"/>
              <w:rPr>
                <w:rFonts w:ascii="Calibri" w:hAnsi="Calibri"/>
                <w:color w:val="000000"/>
                <w:spacing w:val="0"/>
                <w:sz w:val="16"/>
                <w:szCs w:val="16"/>
              </w:rPr>
            </w:pPr>
            <w:r>
              <w:rPr>
                <w:rFonts w:ascii="Calibri" w:hAnsi="Calibri"/>
                <w:color w:val="000000"/>
                <w:spacing w:val="0"/>
                <w:sz w:val="16"/>
                <w:szCs w:val="16"/>
              </w:rPr>
              <w:t>Am Schwalbenrain 6</w:t>
            </w:r>
          </w:p>
        </w:tc>
      </w:tr>
      <w:tr w:rsidR="006637BF" w14:paraId="1471EB52" w14:textId="77777777" w:rsidTr="006637BF">
        <w:tc>
          <w:tcPr>
            <w:tcW w:w="5670" w:type="dxa"/>
            <w:hideMark/>
          </w:tcPr>
          <w:p w14:paraId="4E070050" w14:textId="77777777" w:rsidR="006637BF" w:rsidRDefault="006637BF">
            <w:pPr>
              <w:spacing w:line="360" w:lineRule="auto"/>
              <w:ind w:left="0"/>
              <w:jc w:val="both"/>
              <w:rPr>
                <w:rFonts w:ascii="Calibri" w:hAnsi="Calibri"/>
                <w:color w:val="000000"/>
                <w:spacing w:val="0"/>
                <w:sz w:val="16"/>
                <w:szCs w:val="16"/>
              </w:rPr>
            </w:pPr>
            <w:r>
              <w:rPr>
                <w:rFonts w:ascii="Calibri" w:hAnsi="Calibri"/>
                <w:color w:val="000000"/>
                <w:sz w:val="16"/>
                <w:szCs w:val="16"/>
              </w:rPr>
              <w:t>D-66901 Schönenberg-Kübelberg</w:t>
            </w:r>
          </w:p>
        </w:tc>
        <w:tc>
          <w:tcPr>
            <w:tcW w:w="2338" w:type="dxa"/>
            <w:hideMark/>
          </w:tcPr>
          <w:p w14:paraId="7DA3EAC1" w14:textId="77777777" w:rsidR="006637BF" w:rsidRDefault="006637BF">
            <w:pPr>
              <w:spacing w:line="360" w:lineRule="auto"/>
              <w:ind w:left="0"/>
              <w:jc w:val="both"/>
              <w:rPr>
                <w:rFonts w:ascii="Calibri" w:hAnsi="Calibri"/>
                <w:color w:val="000000"/>
                <w:spacing w:val="0"/>
                <w:sz w:val="16"/>
                <w:szCs w:val="16"/>
              </w:rPr>
            </w:pPr>
            <w:r>
              <w:rPr>
                <w:rFonts w:ascii="Calibri" w:hAnsi="Calibri"/>
                <w:color w:val="000000"/>
                <w:spacing w:val="0"/>
                <w:sz w:val="16"/>
                <w:szCs w:val="16"/>
              </w:rPr>
              <w:t>D-64380 Roßdorf</w:t>
            </w:r>
          </w:p>
        </w:tc>
      </w:tr>
      <w:tr w:rsidR="006637BF" w14:paraId="61B30D1C" w14:textId="77777777" w:rsidTr="006637BF">
        <w:tc>
          <w:tcPr>
            <w:tcW w:w="5670" w:type="dxa"/>
            <w:hideMark/>
          </w:tcPr>
          <w:p w14:paraId="715D7058" w14:textId="77777777" w:rsidR="006637BF" w:rsidRDefault="006637BF">
            <w:pPr>
              <w:spacing w:line="360" w:lineRule="auto"/>
              <w:ind w:left="0"/>
              <w:jc w:val="both"/>
              <w:rPr>
                <w:rFonts w:ascii="Calibri" w:hAnsi="Calibri"/>
                <w:spacing w:val="0"/>
                <w:sz w:val="16"/>
                <w:szCs w:val="16"/>
              </w:rPr>
            </w:pPr>
            <w:r>
              <w:rPr>
                <w:rFonts w:ascii="Calibri" w:hAnsi="Calibri"/>
                <w:sz w:val="16"/>
                <w:szCs w:val="16"/>
              </w:rPr>
              <w:t>Kontakt: Stefan Wache, Leiter Marketing und Kommunikation</w:t>
            </w:r>
          </w:p>
        </w:tc>
        <w:tc>
          <w:tcPr>
            <w:tcW w:w="2338" w:type="dxa"/>
            <w:hideMark/>
          </w:tcPr>
          <w:p w14:paraId="28ABCBB8" w14:textId="77777777" w:rsidR="006637BF" w:rsidRDefault="006637BF">
            <w:pPr>
              <w:spacing w:line="360" w:lineRule="auto"/>
              <w:ind w:left="0"/>
              <w:jc w:val="both"/>
              <w:rPr>
                <w:rFonts w:ascii="Calibri" w:hAnsi="Calibri"/>
                <w:color w:val="000000"/>
                <w:spacing w:val="0"/>
                <w:sz w:val="16"/>
                <w:szCs w:val="16"/>
              </w:rPr>
            </w:pPr>
            <w:r>
              <w:rPr>
                <w:rFonts w:ascii="Calibri" w:hAnsi="Calibri"/>
                <w:color w:val="000000"/>
                <w:spacing w:val="0"/>
                <w:sz w:val="16"/>
                <w:szCs w:val="16"/>
              </w:rPr>
              <w:t>Tel.: +49 (0) 60 71 / 6187800</w:t>
            </w:r>
          </w:p>
        </w:tc>
      </w:tr>
      <w:tr w:rsidR="006637BF" w14:paraId="2C6AFB4A" w14:textId="77777777" w:rsidTr="006637BF">
        <w:tc>
          <w:tcPr>
            <w:tcW w:w="5670" w:type="dxa"/>
            <w:hideMark/>
          </w:tcPr>
          <w:p w14:paraId="2D0ADF03" w14:textId="77777777" w:rsidR="006637BF" w:rsidRDefault="006637BF">
            <w:pPr>
              <w:spacing w:line="360" w:lineRule="auto"/>
              <w:ind w:left="0"/>
              <w:jc w:val="both"/>
              <w:rPr>
                <w:rFonts w:ascii="Calibri" w:hAnsi="Calibri"/>
                <w:spacing w:val="0"/>
                <w:sz w:val="16"/>
                <w:szCs w:val="16"/>
              </w:rPr>
            </w:pPr>
            <w:r>
              <w:rPr>
                <w:rFonts w:ascii="Calibri" w:hAnsi="Calibri"/>
                <w:sz w:val="16"/>
                <w:szCs w:val="16"/>
              </w:rPr>
              <w:t>Tel.: +</w:t>
            </w:r>
            <w:r>
              <w:rPr>
                <w:rFonts w:ascii="Calibri" w:hAnsi="Calibri"/>
                <w:spacing w:val="0"/>
                <w:sz w:val="16"/>
                <w:szCs w:val="16"/>
              </w:rPr>
              <w:t xml:space="preserve">49 (0) </w:t>
            </w:r>
            <w:r>
              <w:rPr>
                <w:rFonts w:ascii="Calibri" w:hAnsi="Calibri"/>
                <w:sz w:val="16"/>
                <w:szCs w:val="16"/>
              </w:rPr>
              <w:t>63 73 / 81 27-0</w:t>
            </w:r>
          </w:p>
        </w:tc>
        <w:tc>
          <w:tcPr>
            <w:tcW w:w="2338" w:type="dxa"/>
            <w:hideMark/>
          </w:tcPr>
          <w:p w14:paraId="151A48E3" w14:textId="77777777" w:rsidR="006637BF" w:rsidRDefault="006637BF">
            <w:pPr>
              <w:spacing w:line="360" w:lineRule="auto"/>
              <w:ind w:left="0"/>
              <w:jc w:val="both"/>
              <w:rPr>
                <w:rFonts w:ascii="Calibri" w:hAnsi="Calibri"/>
                <w:color w:val="000000"/>
                <w:spacing w:val="0"/>
                <w:sz w:val="16"/>
                <w:szCs w:val="16"/>
              </w:rPr>
            </w:pPr>
            <w:r>
              <w:rPr>
                <w:rFonts w:ascii="Calibri" w:hAnsi="Calibri"/>
                <w:color w:val="000000"/>
                <w:spacing w:val="0"/>
                <w:sz w:val="16"/>
                <w:szCs w:val="16"/>
              </w:rPr>
              <w:t>E-Mail: presse@pr-box.de</w:t>
            </w:r>
          </w:p>
        </w:tc>
      </w:tr>
      <w:tr w:rsidR="006637BF" w14:paraId="46A93D51" w14:textId="77777777" w:rsidTr="006637BF">
        <w:tc>
          <w:tcPr>
            <w:tcW w:w="5670" w:type="dxa"/>
            <w:hideMark/>
          </w:tcPr>
          <w:p w14:paraId="1F372305" w14:textId="77777777" w:rsidR="006637BF" w:rsidRDefault="006637BF">
            <w:pPr>
              <w:spacing w:line="360" w:lineRule="auto"/>
              <w:ind w:left="0"/>
              <w:jc w:val="both"/>
              <w:rPr>
                <w:rFonts w:ascii="Calibri" w:hAnsi="Calibri"/>
                <w:spacing w:val="0"/>
                <w:sz w:val="16"/>
                <w:szCs w:val="16"/>
              </w:rPr>
            </w:pPr>
            <w:r>
              <w:rPr>
                <w:rFonts w:ascii="Calibri" w:hAnsi="Calibri"/>
                <w:sz w:val="16"/>
                <w:szCs w:val="16"/>
              </w:rPr>
              <w:t>Fax: +</w:t>
            </w:r>
            <w:r>
              <w:rPr>
                <w:rFonts w:ascii="Calibri" w:hAnsi="Calibri"/>
                <w:spacing w:val="0"/>
                <w:sz w:val="16"/>
                <w:szCs w:val="16"/>
              </w:rPr>
              <w:t xml:space="preserve">49 (0) </w:t>
            </w:r>
            <w:r>
              <w:rPr>
                <w:rFonts w:ascii="Calibri" w:hAnsi="Calibri"/>
                <w:sz w:val="16"/>
                <w:szCs w:val="16"/>
              </w:rPr>
              <w:t>63 73 / 81 27-20</w:t>
            </w:r>
          </w:p>
        </w:tc>
        <w:tc>
          <w:tcPr>
            <w:tcW w:w="2338" w:type="dxa"/>
            <w:hideMark/>
          </w:tcPr>
          <w:p w14:paraId="21474831" w14:textId="77777777" w:rsidR="006637BF" w:rsidRDefault="006637BF">
            <w:pPr>
              <w:spacing w:line="360" w:lineRule="auto"/>
              <w:ind w:left="0"/>
              <w:jc w:val="both"/>
              <w:rPr>
                <w:rFonts w:ascii="Calibri" w:hAnsi="Calibri"/>
                <w:color w:val="000000"/>
                <w:spacing w:val="0"/>
                <w:sz w:val="16"/>
                <w:szCs w:val="16"/>
              </w:rPr>
            </w:pPr>
            <w:r>
              <w:rPr>
                <w:rFonts w:ascii="Calibri" w:hAnsi="Calibri"/>
                <w:color w:val="000000"/>
                <w:spacing w:val="0"/>
                <w:sz w:val="16"/>
                <w:szCs w:val="16"/>
              </w:rPr>
              <w:t>Internet: www.pr-box.de</w:t>
            </w:r>
          </w:p>
        </w:tc>
      </w:tr>
      <w:tr w:rsidR="006637BF" w14:paraId="3901AF29" w14:textId="77777777" w:rsidTr="006637BF">
        <w:tc>
          <w:tcPr>
            <w:tcW w:w="5670" w:type="dxa"/>
            <w:hideMark/>
          </w:tcPr>
          <w:p w14:paraId="65A22B22" w14:textId="77777777" w:rsidR="006637BF" w:rsidRDefault="006637BF">
            <w:pPr>
              <w:spacing w:line="360" w:lineRule="auto"/>
              <w:ind w:left="0"/>
              <w:jc w:val="both"/>
              <w:rPr>
                <w:rFonts w:ascii="Calibri" w:hAnsi="Calibri"/>
                <w:spacing w:val="0"/>
                <w:sz w:val="16"/>
                <w:szCs w:val="16"/>
              </w:rPr>
            </w:pPr>
            <w:r>
              <w:rPr>
                <w:rFonts w:ascii="Calibri" w:hAnsi="Calibri"/>
                <w:sz w:val="16"/>
                <w:szCs w:val="16"/>
              </w:rPr>
              <w:t>E-Mail: info@minitec.de</w:t>
            </w:r>
          </w:p>
        </w:tc>
        <w:tc>
          <w:tcPr>
            <w:tcW w:w="2338" w:type="dxa"/>
          </w:tcPr>
          <w:p w14:paraId="195DA7F9" w14:textId="77777777" w:rsidR="006637BF" w:rsidRDefault="006637BF">
            <w:pPr>
              <w:spacing w:line="360" w:lineRule="auto"/>
              <w:ind w:left="0"/>
              <w:jc w:val="both"/>
              <w:rPr>
                <w:rFonts w:ascii="Calibri" w:hAnsi="Calibri"/>
                <w:color w:val="000000"/>
                <w:spacing w:val="0"/>
                <w:sz w:val="16"/>
                <w:szCs w:val="16"/>
              </w:rPr>
            </w:pPr>
          </w:p>
        </w:tc>
      </w:tr>
      <w:tr w:rsidR="006637BF" w14:paraId="30C24EE1" w14:textId="77777777" w:rsidTr="006637BF">
        <w:tc>
          <w:tcPr>
            <w:tcW w:w="5670" w:type="dxa"/>
            <w:hideMark/>
          </w:tcPr>
          <w:p w14:paraId="10A9781C" w14:textId="77777777" w:rsidR="006637BF" w:rsidRDefault="006637BF">
            <w:pPr>
              <w:spacing w:line="360" w:lineRule="auto"/>
              <w:ind w:left="0"/>
              <w:jc w:val="both"/>
              <w:rPr>
                <w:rFonts w:ascii="Calibri" w:hAnsi="Calibri"/>
                <w:sz w:val="16"/>
                <w:szCs w:val="16"/>
              </w:rPr>
            </w:pPr>
            <w:r>
              <w:rPr>
                <w:rFonts w:ascii="Calibri" w:hAnsi="Calibri"/>
                <w:sz w:val="16"/>
                <w:szCs w:val="16"/>
              </w:rPr>
              <w:t>Internet: www.minitec.de</w:t>
            </w:r>
          </w:p>
        </w:tc>
        <w:tc>
          <w:tcPr>
            <w:tcW w:w="2338" w:type="dxa"/>
          </w:tcPr>
          <w:p w14:paraId="50719733" w14:textId="77777777" w:rsidR="006637BF" w:rsidRDefault="006637BF">
            <w:pPr>
              <w:spacing w:line="360" w:lineRule="auto"/>
              <w:ind w:left="0"/>
              <w:jc w:val="both"/>
              <w:rPr>
                <w:rFonts w:ascii="Calibri" w:hAnsi="Calibri"/>
                <w:color w:val="000000"/>
                <w:spacing w:val="0"/>
                <w:sz w:val="16"/>
                <w:szCs w:val="16"/>
              </w:rPr>
            </w:pPr>
          </w:p>
        </w:tc>
      </w:tr>
    </w:tbl>
    <w:p w14:paraId="65A8E27B" w14:textId="1B05739C" w:rsidR="006637BF" w:rsidRDefault="006637BF" w:rsidP="00C74FCA">
      <w:pPr>
        <w:spacing w:line="360" w:lineRule="auto"/>
        <w:ind w:left="0"/>
        <w:jc w:val="both"/>
        <w:rPr>
          <w:rFonts w:ascii="Calibri" w:hAnsi="Calibri"/>
          <w:color w:val="000000"/>
          <w:spacing w:val="0"/>
          <w:sz w:val="22"/>
          <w:szCs w:val="22"/>
        </w:rPr>
      </w:pPr>
    </w:p>
    <w:sectPr w:rsidR="006637BF" w:rsidSect="007D3DD0">
      <w:footerReference w:type="default" r:id="rId8"/>
      <w:footnotePr>
        <w:pos w:val="beneathText"/>
      </w:footnotePr>
      <w:pgSz w:w="11905" w:h="16837" w:code="9"/>
      <w:pgMar w:top="1418" w:right="2268" w:bottom="141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CDB26" w14:textId="77777777" w:rsidR="00AB2B8A" w:rsidRDefault="00AB2B8A" w:rsidP="00C36D08">
      <w:r>
        <w:separator/>
      </w:r>
    </w:p>
  </w:endnote>
  <w:endnote w:type="continuationSeparator" w:id="0">
    <w:p w14:paraId="59718EDA" w14:textId="77777777" w:rsidR="00AB2B8A" w:rsidRDefault="00AB2B8A" w:rsidP="00C3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Frutiger 45">
    <w:altName w:val="Cambria"/>
    <w:panose1 w:val="00000000000000000000"/>
    <w:charset w:val="00"/>
    <w:family w:val="swiss"/>
    <w:notTrueType/>
    <w:pitch w:val="variable"/>
    <w:sig w:usb0="00000003" w:usb1="00000000" w:usb2="00000000" w:usb3="00000000" w:csb0="00000001" w:csb1="00000000"/>
  </w:font>
  <w:font w:name="Frutiger 57Cn">
    <w:altName w:val="Times New Roman"/>
    <w:charset w:val="00"/>
    <w:family w:val="auto"/>
    <w:pitch w:val="variable"/>
  </w:font>
  <w:font w:name="Minion Pro">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1653218"/>
      <w:docPartObj>
        <w:docPartGallery w:val="Page Numbers (Bottom of Page)"/>
        <w:docPartUnique/>
      </w:docPartObj>
    </w:sdtPr>
    <w:sdtContent>
      <w:p w14:paraId="6BA47195" w14:textId="3B02E41A" w:rsidR="00E44621" w:rsidRDefault="00E44621">
        <w:pPr>
          <w:pStyle w:val="Fuzeile"/>
          <w:jc w:val="center"/>
        </w:pPr>
        <w:r>
          <w:fldChar w:fldCharType="begin"/>
        </w:r>
        <w:r>
          <w:instrText>PAGE   \* MERGEFORMAT</w:instrText>
        </w:r>
        <w:r>
          <w:fldChar w:fldCharType="separate"/>
        </w:r>
        <w:r>
          <w:t>2</w:t>
        </w:r>
        <w:r>
          <w:fldChar w:fldCharType="end"/>
        </w:r>
      </w:p>
    </w:sdtContent>
  </w:sdt>
  <w:p w14:paraId="656E871A" w14:textId="77777777" w:rsidR="00E44621" w:rsidRDefault="00E4462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E69EB" w14:textId="77777777" w:rsidR="00AB2B8A" w:rsidRDefault="00AB2B8A" w:rsidP="00C36D08">
      <w:r>
        <w:separator/>
      </w:r>
    </w:p>
  </w:footnote>
  <w:footnote w:type="continuationSeparator" w:id="0">
    <w:p w14:paraId="564BB3F2" w14:textId="77777777" w:rsidR="00AB2B8A" w:rsidRDefault="00AB2B8A" w:rsidP="00C36D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pStyle w:val="berschrift4"/>
      <w:suff w:val="nothing"/>
      <w:lvlText w:val=""/>
      <w:lvlJc w:val="left"/>
      <w:pPr>
        <w:tabs>
          <w:tab w:val="num" w:pos="0"/>
        </w:tabs>
        <w:ind w:left="0" w:firstLine="0"/>
      </w:pPr>
    </w:lvl>
    <w:lvl w:ilvl="4">
      <w:start w:val="1"/>
      <w:numFmt w:val="none"/>
      <w:pStyle w:val="berschrift5"/>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pStyle w:val="berschrift7"/>
      <w:suff w:val="nothing"/>
      <w:lvlText w:val=""/>
      <w:lvlJc w:val="left"/>
      <w:pPr>
        <w:tabs>
          <w:tab w:val="num" w:pos="0"/>
        </w:tabs>
        <w:ind w:left="0" w:firstLine="0"/>
      </w:pPr>
    </w:lvl>
    <w:lvl w:ilvl="7">
      <w:start w:val="1"/>
      <w:numFmt w:val="none"/>
      <w:pStyle w:val="berschrift8"/>
      <w:suff w:val="nothing"/>
      <w:lvlText w:val=""/>
      <w:lvlJc w:val="left"/>
      <w:pPr>
        <w:tabs>
          <w:tab w:val="num" w:pos="0"/>
        </w:tabs>
        <w:ind w:left="0" w:firstLine="0"/>
      </w:pPr>
    </w:lvl>
    <w:lvl w:ilvl="8">
      <w:start w:val="1"/>
      <w:numFmt w:val="none"/>
      <w:pStyle w:val="berschrift9"/>
      <w:suff w:val="nothing"/>
      <w:lvlText w:val=""/>
      <w:lvlJc w:val="left"/>
      <w:pPr>
        <w:tabs>
          <w:tab w:val="num" w:pos="0"/>
        </w:tabs>
        <w:ind w:left="0" w:firstLine="0"/>
      </w:pPr>
    </w:lvl>
  </w:abstractNum>
  <w:abstractNum w:abstractNumId="1" w15:restartNumberingAfterBreak="0">
    <w:nsid w:val="1DBC625A"/>
    <w:multiLevelType w:val="hybridMultilevel"/>
    <w:tmpl w:val="BCFCCA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2D5B3970"/>
    <w:multiLevelType w:val="multilevel"/>
    <w:tmpl w:val="8AA43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6C2248"/>
    <w:multiLevelType w:val="hybridMultilevel"/>
    <w:tmpl w:val="AD505A4E"/>
    <w:lvl w:ilvl="0" w:tplc="C4F0BDDA">
      <w:start w:val="1"/>
      <w:numFmt w:val="bullet"/>
      <w:lvlText w:val="•"/>
      <w:lvlJc w:val="left"/>
      <w:pPr>
        <w:tabs>
          <w:tab w:val="num" w:pos="720"/>
        </w:tabs>
        <w:ind w:left="720" w:hanging="360"/>
      </w:pPr>
      <w:rPr>
        <w:rFonts w:ascii="Verdana" w:hAnsi="Verdana" w:hint="default"/>
      </w:rPr>
    </w:lvl>
    <w:lvl w:ilvl="1" w:tplc="CE483576" w:tentative="1">
      <w:start w:val="1"/>
      <w:numFmt w:val="bullet"/>
      <w:lvlText w:val="•"/>
      <w:lvlJc w:val="left"/>
      <w:pPr>
        <w:tabs>
          <w:tab w:val="num" w:pos="1440"/>
        </w:tabs>
        <w:ind w:left="1440" w:hanging="360"/>
      </w:pPr>
      <w:rPr>
        <w:rFonts w:ascii="Verdana" w:hAnsi="Verdana" w:hint="default"/>
      </w:rPr>
    </w:lvl>
    <w:lvl w:ilvl="2" w:tplc="37FE7942" w:tentative="1">
      <w:start w:val="1"/>
      <w:numFmt w:val="bullet"/>
      <w:lvlText w:val="•"/>
      <w:lvlJc w:val="left"/>
      <w:pPr>
        <w:tabs>
          <w:tab w:val="num" w:pos="2160"/>
        </w:tabs>
        <w:ind w:left="2160" w:hanging="360"/>
      </w:pPr>
      <w:rPr>
        <w:rFonts w:ascii="Verdana" w:hAnsi="Verdana" w:hint="default"/>
      </w:rPr>
    </w:lvl>
    <w:lvl w:ilvl="3" w:tplc="3DD6ABA4" w:tentative="1">
      <w:start w:val="1"/>
      <w:numFmt w:val="bullet"/>
      <w:lvlText w:val="•"/>
      <w:lvlJc w:val="left"/>
      <w:pPr>
        <w:tabs>
          <w:tab w:val="num" w:pos="2880"/>
        </w:tabs>
        <w:ind w:left="2880" w:hanging="360"/>
      </w:pPr>
      <w:rPr>
        <w:rFonts w:ascii="Verdana" w:hAnsi="Verdana" w:hint="default"/>
      </w:rPr>
    </w:lvl>
    <w:lvl w:ilvl="4" w:tplc="3BC6964A" w:tentative="1">
      <w:start w:val="1"/>
      <w:numFmt w:val="bullet"/>
      <w:lvlText w:val="•"/>
      <w:lvlJc w:val="left"/>
      <w:pPr>
        <w:tabs>
          <w:tab w:val="num" w:pos="3600"/>
        </w:tabs>
        <w:ind w:left="3600" w:hanging="360"/>
      </w:pPr>
      <w:rPr>
        <w:rFonts w:ascii="Verdana" w:hAnsi="Verdana" w:hint="default"/>
      </w:rPr>
    </w:lvl>
    <w:lvl w:ilvl="5" w:tplc="1736DE62" w:tentative="1">
      <w:start w:val="1"/>
      <w:numFmt w:val="bullet"/>
      <w:lvlText w:val="•"/>
      <w:lvlJc w:val="left"/>
      <w:pPr>
        <w:tabs>
          <w:tab w:val="num" w:pos="4320"/>
        </w:tabs>
        <w:ind w:left="4320" w:hanging="360"/>
      </w:pPr>
      <w:rPr>
        <w:rFonts w:ascii="Verdana" w:hAnsi="Verdana" w:hint="default"/>
      </w:rPr>
    </w:lvl>
    <w:lvl w:ilvl="6" w:tplc="EB28E84C" w:tentative="1">
      <w:start w:val="1"/>
      <w:numFmt w:val="bullet"/>
      <w:lvlText w:val="•"/>
      <w:lvlJc w:val="left"/>
      <w:pPr>
        <w:tabs>
          <w:tab w:val="num" w:pos="5040"/>
        </w:tabs>
        <w:ind w:left="5040" w:hanging="360"/>
      </w:pPr>
      <w:rPr>
        <w:rFonts w:ascii="Verdana" w:hAnsi="Verdana" w:hint="default"/>
      </w:rPr>
    </w:lvl>
    <w:lvl w:ilvl="7" w:tplc="5E381C94" w:tentative="1">
      <w:start w:val="1"/>
      <w:numFmt w:val="bullet"/>
      <w:lvlText w:val="•"/>
      <w:lvlJc w:val="left"/>
      <w:pPr>
        <w:tabs>
          <w:tab w:val="num" w:pos="5760"/>
        </w:tabs>
        <w:ind w:left="5760" w:hanging="360"/>
      </w:pPr>
      <w:rPr>
        <w:rFonts w:ascii="Verdana" w:hAnsi="Verdana" w:hint="default"/>
      </w:rPr>
    </w:lvl>
    <w:lvl w:ilvl="8" w:tplc="D1509188" w:tentative="1">
      <w:start w:val="1"/>
      <w:numFmt w:val="bullet"/>
      <w:lvlText w:val="•"/>
      <w:lvlJc w:val="left"/>
      <w:pPr>
        <w:tabs>
          <w:tab w:val="num" w:pos="6480"/>
        </w:tabs>
        <w:ind w:left="6480" w:hanging="360"/>
      </w:pPr>
      <w:rPr>
        <w:rFonts w:ascii="Verdana" w:hAnsi="Verdana" w:hint="default"/>
      </w:rPr>
    </w:lvl>
  </w:abstractNum>
  <w:abstractNum w:abstractNumId="4" w15:restartNumberingAfterBreak="0">
    <w:nsid w:val="50F054C1"/>
    <w:multiLevelType w:val="hybridMultilevel"/>
    <w:tmpl w:val="742A131A"/>
    <w:lvl w:ilvl="0" w:tplc="1C96ED88">
      <w:start w:val="1"/>
      <w:numFmt w:val="bullet"/>
      <w:lvlText w:val="•"/>
      <w:lvlJc w:val="left"/>
      <w:pPr>
        <w:tabs>
          <w:tab w:val="num" w:pos="720"/>
        </w:tabs>
        <w:ind w:left="720" w:hanging="360"/>
      </w:pPr>
      <w:rPr>
        <w:rFonts w:ascii="Verdana" w:hAnsi="Verdana" w:hint="default"/>
      </w:rPr>
    </w:lvl>
    <w:lvl w:ilvl="1" w:tplc="192E46DA" w:tentative="1">
      <w:start w:val="1"/>
      <w:numFmt w:val="bullet"/>
      <w:lvlText w:val="•"/>
      <w:lvlJc w:val="left"/>
      <w:pPr>
        <w:tabs>
          <w:tab w:val="num" w:pos="1440"/>
        </w:tabs>
        <w:ind w:left="1440" w:hanging="360"/>
      </w:pPr>
      <w:rPr>
        <w:rFonts w:ascii="Verdana" w:hAnsi="Verdana" w:hint="default"/>
      </w:rPr>
    </w:lvl>
    <w:lvl w:ilvl="2" w:tplc="8F588FAE" w:tentative="1">
      <w:start w:val="1"/>
      <w:numFmt w:val="bullet"/>
      <w:lvlText w:val="•"/>
      <w:lvlJc w:val="left"/>
      <w:pPr>
        <w:tabs>
          <w:tab w:val="num" w:pos="2160"/>
        </w:tabs>
        <w:ind w:left="2160" w:hanging="360"/>
      </w:pPr>
      <w:rPr>
        <w:rFonts w:ascii="Verdana" w:hAnsi="Verdana" w:hint="default"/>
      </w:rPr>
    </w:lvl>
    <w:lvl w:ilvl="3" w:tplc="79AAE058" w:tentative="1">
      <w:start w:val="1"/>
      <w:numFmt w:val="bullet"/>
      <w:lvlText w:val="•"/>
      <w:lvlJc w:val="left"/>
      <w:pPr>
        <w:tabs>
          <w:tab w:val="num" w:pos="2880"/>
        </w:tabs>
        <w:ind w:left="2880" w:hanging="360"/>
      </w:pPr>
      <w:rPr>
        <w:rFonts w:ascii="Verdana" w:hAnsi="Verdana" w:hint="default"/>
      </w:rPr>
    </w:lvl>
    <w:lvl w:ilvl="4" w:tplc="0BC4AC98" w:tentative="1">
      <w:start w:val="1"/>
      <w:numFmt w:val="bullet"/>
      <w:lvlText w:val="•"/>
      <w:lvlJc w:val="left"/>
      <w:pPr>
        <w:tabs>
          <w:tab w:val="num" w:pos="3600"/>
        </w:tabs>
        <w:ind w:left="3600" w:hanging="360"/>
      </w:pPr>
      <w:rPr>
        <w:rFonts w:ascii="Verdana" w:hAnsi="Verdana" w:hint="default"/>
      </w:rPr>
    </w:lvl>
    <w:lvl w:ilvl="5" w:tplc="CCC406F0" w:tentative="1">
      <w:start w:val="1"/>
      <w:numFmt w:val="bullet"/>
      <w:lvlText w:val="•"/>
      <w:lvlJc w:val="left"/>
      <w:pPr>
        <w:tabs>
          <w:tab w:val="num" w:pos="4320"/>
        </w:tabs>
        <w:ind w:left="4320" w:hanging="360"/>
      </w:pPr>
      <w:rPr>
        <w:rFonts w:ascii="Verdana" w:hAnsi="Verdana" w:hint="default"/>
      </w:rPr>
    </w:lvl>
    <w:lvl w:ilvl="6" w:tplc="7E3A1BD0" w:tentative="1">
      <w:start w:val="1"/>
      <w:numFmt w:val="bullet"/>
      <w:lvlText w:val="•"/>
      <w:lvlJc w:val="left"/>
      <w:pPr>
        <w:tabs>
          <w:tab w:val="num" w:pos="5040"/>
        </w:tabs>
        <w:ind w:left="5040" w:hanging="360"/>
      </w:pPr>
      <w:rPr>
        <w:rFonts w:ascii="Verdana" w:hAnsi="Verdana" w:hint="default"/>
      </w:rPr>
    </w:lvl>
    <w:lvl w:ilvl="7" w:tplc="4B5A159C" w:tentative="1">
      <w:start w:val="1"/>
      <w:numFmt w:val="bullet"/>
      <w:lvlText w:val="•"/>
      <w:lvlJc w:val="left"/>
      <w:pPr>
        <w:tabs>
          <w:tab w:val="num" w:pos="5760"/>
        </w:tabs>
        <w:ind w:left="5760" w:hanging="360"/>
      </w:pPr>
      <w:rPr>
        <w:rFonts w:ascii="Verdana" w:hAnsi="Verdana" w:hint="default"/>
      </w:rPr>
    </w:lvl>
    <w:lvl w:ilvl="8" w:tplc="58EE0AC4" w:tentative="1">
      <w:start w:val="1"/>
      <w:numFmt w:val="bullet"/>
      <w:lvlText w:val="•"/>
      <w:lvlJc w:val="left"/>
      <w:pPr>
        <w:tabs>
          <w:tab w:val="num" w:pos="6480"/>
        </w:tabs>
        <w:ind w:left="6480" w:hanging="360"/>
      </w:pPr>
      <w:rPr>
        <w:rFonts w:ascii="Verdana" w:hAnsi="Verdana" w:hint="default"/>
      </w:rPr>
    </w:lvl>
  </w:abstractNum>
  <w:abstractNum w:abstractNumId="5" w15:restartNumberingAfterBreak="0">
    <w:nsid w:val="679C19A5"/>
    <w:multiLevelType w:val="hybridMultilevel"/>
    <w:tmpl w:val="01A0B470"/>
    <w:lvl w:ilvl="0" w:tplc="B67C6C4C">
      <w:start w:val="1"/>
      <w:numFmt w:val="bullet"/>
      <w:lvlText w:val="•"/>
      <w:lvlJc w:val="left"/>
      <w:pPr>
        <w:tabs>
          <w:tab w:val="num" w:pos="720"/>
        </w:tabs>
        <w:ind w:left="720" w:hanging="360"/>
      </w:pPr>
      <w:rPr>
        <w:rFonts w:ascii="Verdana" w:hAnsi="Verdana" w:hint="default"/>
      </w:rPr>
    </w:lvl>
    <w:lvl w:ilvl="1" w:tplc="FBA486B0" w:tentative="1">
      <w:start w:val="1"/>
      <w:numFmt w:val="bullet"/>
      <w:lvlText w:val="•"/>
      <w:lvlJc w:val="left"/>
      <w:pPr>
        <w:tabs>
          <w:tab w:val="num" w:pos="1440"/>
        </w:tabs>
        <w:ind w:left="1440" w:hanging="360"/>
      </w:pPr>
      <w:rPr>
        <w:rFonts w:ascii="Verdana" w:hAnsi="Verdana" w:hint="default"/>
      </w:rPr>
    </w:lvl>
    <w:lvl w:ilvl="2" w:tplc="A0F0ABC8" w:tentative="1">
      <w:start w:val="1"/>
      <w:numFmt w:val="bullet"/>
      <w:lvlText w:val="•"/>
      <w:lvlJc w:val="left"/>
      <w:pPr>
        <w:tabs>
          <w:tab w:val="num" w:pos="2160"/>
        </w:tabs>
        <w:ind w:left="2160" w:hanging="360"/>
      </w:pPr>
      <w:rPr>
        <w:rFonts w:ascii="Verdana" w:hAnsi="Verdana" w:hint="default"/>
      </w:rPr>
    </w:lvl>
    <w:lvl w:ilvl="3" w:tplc="81AE7F06" w:tentative="1">
      <w:start w:val="1"/>
      <w:numFmt w:val="bullet"/>
      <w:lvlText w:val="•"/>
      <w:lvlJc w:val="left"/>
      <w:pPr>
        <w:tabs>
          <w:tab w:val="num" w:pos="2880"/>
        </w:tabs>
        <w:ind w:left="2880" w:hanging="360"/>
      </w:pPr>
      <w:rPr>
        <w:rFonts w:ascii="Verdana" w:hAnsi="Verdana" w:hint="default"/>
      </w:rPr>
    </w:lvl>
    <w:lvl w:ilvl="4" w:tplc="AADC3460" w:tentative="1">
      <w:start w:val="1"/>
      <w:numFmt w:val="bullet"/>
      <w:lvlText w:val="•"/>
      <w:lvlJc w:val="left"/>
      <w:pPr>
        <w:tabs>
          <w:tab w:val="num" w:pos="3600"/>
        </w:tabs>
        <w:ind w:left="3600" w:hanging="360"/>
      </w:pPr>
      <w:rPr>
        <w:rFonts w:ascii="Verdana" w:hAnsi="Verdana" w:hint="default"/>
      </w:rPr>
    </w:lvl>
    <w:lvl w:ilvl="5" w:tplc="AC84C1CE" w:tentative="1">
      <w:start w:val="1"/>
      <w:numFmt w:val="bullet"/>
      <w:lvlText w:val="•"/>
      <w:lvlJc w:val="left"/>
      <w:pPr>
        <w:tabs>
          <w:tab w:val="num" w:pos="4320"/>
        </w:tabs>
        <w:ind w:left="4320" w:hanging="360"/>
      </w:pPr>
      <w:rPr>
        <w:rFonts w:ascii="Verdana" w:hAnsi="Verdana" w:hint="default"/>
      </w:rPr>
    </w:lvl>
    <w:lvl w:ilvl="6" w:tplc="AA2AA2A8" w:tentative="1">
      <w:start w:val="1"/>
      <w:numFmt w:val="bullet"/>
      <w:lvlText w:val="•"/>
      <w:lvlJc w:val="left"/>
      <w:pPr>
        <w:tabs>
          <w:tab w:val="num" w:pos="5040"/>
        </w:tabs>
        <w:ind w:left="5040" w:hanging="360"/>
      </w:pPr>
      <w:rPr>
        <w:rFonts w:ascii="Verdana" w:hAnsi="Verdana" w:hint="default"/>
      </w:rPr>
    </w:lvl>
    <w:lvl w:ilvl="7" w:tplc="939ADF36" w:tentative="1">
      <w:start w:val="1"/>
      <w:numFmt w:val="bullet"/>
      <w:lvlText w:val="•"/>
      <w:lvlJc w:val="left"/>
      <w:pPr>
        <w:tabs>
          <w:tab w:val="num" w:pos="5760"/>
        </w:tabs>
        <w:ind w:left="5760" w:hanging="360"/>
      </w:pPr>
      <w:rPr>
        <w:rFonts w:ascii="Verdana" w:hAnsi="Verdana" w:hint="default"/>
      </w:rPr>
    </w:lvl>
    <w:lvl w:ilvl="8" w:tplc="9E0E1C20" w:tentative="1">
      <w:start w:val="1"/>
      <w:numFmt w:val="bullet"/>
      <w:lvlText w:val="•"/>
      <w:lvlJc w:val="left"/>
      <w:pPr>
        <w:tabs>
          <w:tab w:val="num" w:pos="6480"/>
        </w:tabs>
        <w:ind w:left="6480" w:hanging="360"/>
      </w:pPr>
      <w:rPr>
        <w:rFonts w:ascii="Verdana" w:hAnsi="Verdana" w:hint="default"/>
      </w:rPr>
    </w:lvl>
  </w:abstractNum>
  <w:abstractNum w:abstractNumId="6" w15:restartNumberingAfterBreak="0">
    <w:nsid w:val="77873691"/>
    <w:multiLevelType w:val="hybridMultilevel"/>
    <w:tmpl w:val="50228782"/>
    <w:lvl w:ilvl="0" w:tplc="2234AEAA">
      <w:start w:val="1"/>
      <w:numFmt w:val="bullet"/>
      <w:lvlText w:val="•"/>
      <w:lvlJc w:val="left"/>
      <w:pPr>
        <w:tabs>
          <w:tab w:val="num" w:pos="720"/>
        </w:tabs>
        <w:ind w:left="720" w:hanging="360"/>
      </w:pPr>
      <w:rPr>
        <w:rFonts w:ascii="Verdana" w:hAnsi="Verdana" w:hint="default"/>
      </w:rPr>
    </w:lvl>
    <w:lvl w:ilvl="1" w:tplc="1F86B680" w:tentative="1">
      <w:start w:val="1"/>
      <w:numFmt w:val="bullet"/>
      <w:lvlText w:val="•"/>
      <w:lvlJc w:val="left"/>
      <w:pPr>
        <w:tabs>
          <w:tab w:val="num" w:pos="1440"/>
        </w:tabs>
        <w:ind w:left="1440" w:hanging="360"/>
      </w:pPr>
      <w:rPr>
        <w:rFonts w:ascii="Verdana" w:hAnsi="Verdana" w:hint="default"/>
      </w:rPr>
    </w:lvl>
    <w:lvl w:ilvl="2" w:tplc="C5C006CE" w:tentative="1">
      <w:start w:val="1"/>
      <w:numFmt w:val="bullet"/>
      <w:lvlText w:val="•"/>
      <w:lvlJc w:val="left"/>
      <w:pPr>
        <w:tabs>
          <w:tab w:val="num" w:pos="2160"/>
        </w:tabs>
        <w:ind w:left="2160" w:hanging="360"/>
      </w:pPr>
      <w:rPr>
        <w:rFonts w:ascii="Verdana" w:hAnsi="Verdana" w:hint="default"/>
      </w:rPr>
    </w:lvl>
    <w:lvl w:ilvl="3" w:tplc="64AA5F52" w:tentative="1">
      <w:start w:val="1"/>
      <w:numFmt w:val="bullet"/>
      <w:lvlText w:val="•"/>
      <w:lvlJc w:val="left"/>
      <w:pPr>
        <w:tabs>
          <w:tab w:val="num" w:pos="2880"/>
        </w:tabs>
        <w:ind w:left="2880" w:hanging="360"/>
      </w:pPr>
      <w:rPr>
        <w:rFonts w:ascii="Verdana" w:hAnsi="Verdana" w:hint="default"/>
      </w:rPr>
    </w:lvl>
    <w:lvl w:ilvl="4" w:tplc="37541A8C" w:tentative="1">
      <w:start w:val="1"/>
      <w:numFmt w:val="bullet"/>
      <w:lvlText w:val="•"/>
      <w:lvlJc w:val="left"/>
      <w:pPr>
        <w:tabs>
          <w:tab w:val="num" w:pos="3600"/>
        </w:tabs>
        <w:ind w:left="3600" w:hanging="360"/>
      </w:pPr>
      <w:rPr>
        <w:rFonts w:ascii="Verdana" w:hAnsi="Verdana" w:hint="default"/>
      </w:rPr>
    </w:lvl>
    <w:lvl w:ilvl="5" w:tplc="E572E064" w:tentative="1">
      <w:start w:val="1"/>
      <w:numFmt w:val="bullet"/>
      <w:lvlText w:val="•"/>
      <w:lvlJc w:val="left"/>
      <w:pPr>
        <w:tabs>
          <w:tab w:val="num" w:pos="4320"/>
        </w:tabs>
        <w:ind w:left="4320" w:hanging="360"/>
      </w:pPr>
      <w:rPr>
        <w:rFonts w:ascii="Verdana" w:hAnsi="Verdana" w:hint="default"/>
      </w:rPr>
    </w:lvl>
    <w:lvl w:ilvl="6" w:tplc="D728B4B6" w:tentative="1">
      <w:start w:val="1"/>
      <w:numFmt w:val="bullet"/>
      <w:lvlText w:val="•"/>
      <w:lvlJc w:val="left"/>
      <w:pPr>
        <w:tabs>
          <w:tab w:val="num" w:pos="5040"/>
        </w:tabs>
        <w:ind w:left="5040" w:hanging="360"/>
      </w:pPr>
      <w:rPr>
        <w:rFonts w:ascii="Verdana" w:hAnsi="Verdana" w:hint="default"/>
      </w:rPr>
    </w:lvl>
    <w:lvl w:ilvl="7" w:tplc="40C4FCB8" w:tentative="1">
      <w:start w:val="1"/>
      <w:numFmt w:val="bullet"/>
      <w:lvlText w:val="•"/>
      <w:lvlJc w:val="left"/>
      <w:pPr>
        <w:tabs>
          <w:tab w:val="num" w:pos="5760"/>
        </w:tabs>
        <w:ind w:left="5760" w:hanging="360"/>
      </w:pPr>
      <w:rPr>
        <w:rFonts w:ascii="Verdana" w:hAnsi="Verdana" w:hint="default"/>
      </w:rPr>
    </w:lvl>
    <w:lvl w:ilvl="8" w:tplc="BE80EE50" w:tentative="1">
      <w:start w:val="1"/>
      <w:numFmt w:val="bullet"/>
      <w:lvlText w:val="•"/>
      <w:lvlJc w:val="left"/>
      <w:pPr>
        <w:tabs>
          <w:tab w:val="num" w:pos="6480"/>
        </w:tabs>
        <w:ind w:left="6480" w:hanging="360"/>
      </w:pPr>
      <w:rPr>
        <w:rFonts w:ascii="Verdana" w:hAnsi="Verdana" w:hint="default"/>
      </w:rPr>
    </w:lvl>
  </w:abstractNum>
  <w:abstractNum w:abstractNumId="7" w15:restartNumberingAfterBreak="0">
    <w:nsid w:val="79C02014"/>
    <w:multiLevelType w:val="hybridMultilevel"/>
    <w:tmpl w:val="B7B40E7C"/>
    <w:lvl w:ilvl="0" w:tplc="F000D0B4">
      <w:start w:val="1"/>
      <w:numFmt w:val="bullet"/>
      <w:lvlText w:val="•"/>
      <w:lvlJc w:val="left"/>
      <w:pPr>
        <w:tabs>
          <w:tab w:val="num" w:pos="720"/>
        </w:tabs>
        <w:ind w:left="720" w:hanging="360"/>
      </w:pPr>
      <w:rPr>
        <w:rFonts w:ascii="Verdana" w:hAnsi="Verdana" w:hint="default"/>
      </w:rPr>
    </w:lvl>
    <w:lvl w:ilvl="1" w:tplc="26E0DED0" w:tentative="1">
      <w:start w:val="1"/>
      <w:numFmt w:val="bullet"/>
      <w:lvlText w:val="•"/>
      <w:lvlJc w:val="left"/>
      <w:pPr>
        <w:tabs>
          <w:tab w:val="num" w:pos="1440"/>
        </w:tabs>
        <w:ind w:left="1440" w:hanging="360"/>
      </w:pPr>
      <w:rPr>
        <w:rFonts w:ascii="Verdana" w:hAnsi="Verdana" w:hint="default"/>
      </w:rPr>
    </w:lvl>
    <w:lvl w:ilvl="2" w:tplc="96E43326" w:tentative="1">
      <w:start w:val="1"/>
      <w:numFmt w:val="bullet"/>
      <w:lvlText w:val="•"/>
      <w:lvlJc w:val="left"/>
      <w:pPr>
        <w:tabs>
          <w:tab w:val="num" w:pos="2160"/>
        </w:tabs>
        <w:ind w:left="2160" w:hanging="360"/>
      </w:pPr>
      <w:rPr>
        <w:rFonts w:ascii="Verdana" w:hAnsi="Verdana" w:hint="default"/>
      </w:rPr>
    </w:lvl>
    <w:lvl w:ilvl="3" w:tplc="AC0012AE" w:tentative="1">
      <w:start w:val="1"/>
      <w:numFmt w:val="bullet"/>
      <w:lvlText w:val="•"/>
      <w:lvlJc w:val="left"/>
      <w:pPr>
        <w:tabs>
          <w:tab w:val="num" w:pos="2880"/>
        </w:tabs>
        <w:ind w:left="2880" w:hanging="360"/>
      </w:pPr>
      <w:rPr>
        <w:rFonts w:ascii="Verdana" w:hAnsi="Verdana" w:hint="default"/>
      </w:rPr>
    </w:lvl>
    <w:lvl w:ilvl="4" w:tplc="2278DE64" w:tentative="1">
      <w:start w:val="1"/>
      <w:numFmt w:val="bullet"/>
      <w:lvlText w:val="•"/>
      <w:lvlJc w:val="left"/>
      <w:pPr>
        <w:tabs>
          <w:tab w:val="num" w:pos="3600"/>
        </w:tabs>
        <w:ind w:left="3600" w:hanging="360"/>
      </w:pPr>
      <w:rPr>
        <w:rFonts w:ascii="Verdana" w:hAnsi="Verdana" w:hint="default"/>
      </w:rPr>
    </w:lvl>
    <w:lvl w:ilvl="5" w:tplc="52A29016" w:tentative="1">
      <w:start w:val="1"/>
      <w:numFmt w:val="bullet"/>
      <w:lvlText w:val="•"/>
      <w:lvlJc w:val="left"/>
      <w:pPr>
        <w:tabs>
          <w:tab w:val="num" w:pos="4320"/>
        </w:tabs>
        <w:ind w:left="4320" w:hanging="360"/>
      </w:pPr>
      <w:rPr>
        <w:rFonts w:ascii="Verdana" w:hAnsi="Verdana" w:hint="default"/>
      </w:rPr>
    </w:lvl>
    <w:lvl w:ilvl="6" w:tplc="37A89A6C" w:tentative="1">
      <w:start w:val="1"/>
      <w:numFmt w:val="bullet"/>
      <w:lvlText w:val="•"/>
      <w:lvlJc w:val="left"/>
      <w:pPr>
        <w:tabs>
          <w:tab w:val="num" w:pos="5040"/>
        </w:tabs>
        <w:ind w:left="5040" w:hanging="360"/>
      </w:pPr>
      <w:rPr>
        <w:rFonts w:ascii="Verdana" w:hAnsi="Verdana" w:hint="default"/>
      </w:rPr>
    </w:lvl>
    <w:lvl w:ilvl="7" w:tplc="C5FE19F0" w:tentative="1">
      <w:start w:val="1"/>
      <w:numFmt w:val="bullet"/>
      <w:lvlText w:val="•"/>
      <w:lvlJc w:val="left"/>
      <w:pPr>
        <w:tabs>
          <w:tab w:val="num" w:pos="5760"/>
        </w:tabs>
        <w:ind w:left="5760" w:hanging="360"/>
      </w:pPr>
      <w:rPr>
        <w:rFonts w:ascii="Verdana" w:hAnsi="Verdana" w:hint="default"/>
      </w:rPr>
    </w:lvl>
    <w:lvl w:ilvl="8" w:tplc="8E724E6A" w:tentative="1">
      <w:start w:val="1"/>
      <w:numFmt w:val="bullet"/>
      <w:lvlText w:val="•"/>
      <w:lvlJc w:val="left"/>
      <w:pPr>
        <w:tabs>
          <w:tab w:val="num" w:pos="6480"/>
        </w:tabs>
        <w:ind w:left="6480" w:hanging="360"/>
      </w:pPr>
      <w:rPr>
        <w:rFonts w:ascii="Verdana" w:hAnsi="Verdana" w:hint="default"/>
      </w:rPr>
    </w:lvl>
  </w:abstractNum>
  <w:abstractNum w:abstractNumId="8" w15:restartNumberingAfterBreak="0">
    <w:nsid w:val="7D0160D1"/>
    <w:multiLevelType w:val="hybridMultilevel"/>
    <w:tmpl w:val="EA6CBCF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3376069">
    <w:abstractNumId w:val="0"/>
  </w:num>
  <w:num w:numId="2" w16cid:durableId="611940080">
    <w:abstractNumId w:val="5"/>
  </w:num>
  <w:num w:numId="3" w16cid:durableId="90854904">
    <w:abstractNumId w:val="3"/>
  </w:num>
  <w:num w:numId="4" w16cid:durableId="1300766401">
    <w:abstractNumId w:val="7"/>
  </w:num>
  <w:num w:numId="5" w16cid:durableId="216164403">
    <w:abstractNumId w:val="4"/>
  </w:num>
  <w:num w:numId="6" w16cid:durableId="982739592">
    <w:abstractNumId w:val="6"/>
  </w:num>
  <w:num w:numId="7" w16cid:durableId="1456678147">
    <w:abstractNumId w:val="1"/>
  </w:num>
  <w:num w:numId="8" w16cid:durableId="487288613">
    <w:abstractNumId w:val="2"/>
  </w:num>
  <w:num w:numId="9" w16cid:durableId="49424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223"/>
    <w:rsid w:val="00004560"/>
    <w:rsid w:val="00006A40"/>
    <w:rsid w:val="00010104"/>
    <w:rsid w:val="000159F7"/>
    <w:rsid w:val="00024DE7"/>
    <w:rsid w:val="000306EA"/>
    <w:rsid w:val="00031C3D"/>
    <w:rsid w:val="0004402F"/>
    <w:rsid w:val="000528C6"/>
    <w:rsid w:val="00076401"/>
    <w:rsid w:val="00081F0A"/>
    <w:rsid w:val="00081F20"/>
    <w:rsid w:val="00086B92"/>
    <w:rsid w:val="00091B1A"/>
    <w:rsid w:val="00096DC3"/>
    <w:rsid w:val="00097190"/>
    <w:rsid w:val="00097A36"/>
    <w:rsid w:val="000A2182"/>
    <w:rsid w:val="000A327C"/>
    <w:rsid w:val="000B0F6F"/>
    <w:rsid w:val="000B1559"/>
    <w:rsid w:val="000C201C"/>
    <w:rsid w:val="000D15F2"/>
    <w:rsid w:val="000D3090"/>
    <w:rsid w:val="000D53AB"/>
    <w:rsid w:val="000D6797"/>
    <w:rsid w:val="000F1173"/>
    <w:rsid w:val="000F36CB"/>
    <w:rsid w:val="000F507B"/>
    <w:rsid w:val="000F5587"/>
    <w:rsid w:val="00100C13"/>
    <w:rsid w:val="00106A7A"/>
    <w:rsid w:val="00112962"/>
    <w:rsid w:val="00114E7E"/>
    <w:rsid w:val="0012160E"/>
    <w:rsid w:val="00127367"/>
    <w:rsid w:val="00130206"/>
    <w:rsid w:val="00130C9F"/>
    <w:rsid w:val="001318D2"/>
    <w:rsid w:val="00141970"/>
    <w:rsid w:val="00144E37"/>
    <w:rsid w:val="00145889"/>
    <w:rsid w:val="001468B1"/>
    <w:rsid w:val="00146D53"/>
    <w:rsid w:val="00147B8E"/>
    <w:rsid w:val="00152A45"/>
    <w:rsid w:val="001559BD"/>
    <w:rsid w:val="001626CD"/>
    <w:rsid w:val="00170223"/>
    <w:rsid w:val="00172717"/>
    <w:rsid w:val="00174ED8"/>
    <w:rsid w:val="00175C3F"/>
    <w:rsid w:val="0018123F"/>
    <w:rsid w:val="00181F6F"/>
    <w:rsid w:val="001839F1"/>
    <w:rsid w:val="00186F4E"/>
    <w:rsid w:val="00191B9D"/>
    <w:rsid w:val="00196BA0"/>
    <w:rsid w:val="001A05AC"/>
    <w:rsid w:val="001A1966"/>
    <w:rsid w:val="001A2A7E"/>
    <w:rsid w:val="001A750D"/>
    <w:rsid w:val="001B0ECB"/>
    <w:rsid w:val="001B249E"/>
    <w:rsid w:val="001B759A"/>
    <w:rsid w:val="001C012E"/>
    <w:rsid w:val="001C0B16"/>
    <w:rsid w:val="001C26F1"/>
    <w:rsid w:val="001C66CD"/>
    <w:rsid w:val="001D1423"/>
    <w:rsid w:val="001D23C0"/>
    <w:rsid w:val="001D4428"/>
    <w:rsid w:val="001F405B"/>
    <w:rsid w:val="001F6761"/>
    <w:rsid w:val="002137E4"/>
    <w:rsid w:val="002153C7"/>
    <w:rsid w:val="00231C52"/>
    <w:rsid w:val="00232AFE"/>
    <w:rsid w:val="002343C9"/>
    <w:rsid w:val="00234E6D"/>
    <w:rsid w:val="00243522"/>
    <w:rsid w:val="00243FDD"/>
    <w:rsid w:val="0024408F"/>
    <w:rsid w:val="00245F91"/>
    <w:rsid w:val="00253972"/>
    <w:rsid w:val="00257136"/>
    <w:rsid w:val="00257E15"/>
    <w:rsid w:val="00261508"/>
    <w:rsid w:val="002708F5"/>
    <w:rsid w:val="00273116"/>
    <w:rsid w:val="00274DCE"/>
    <w:rsid w:val="00277CC6"/>
    <w:rsid w:val="00280E69"/>
    <w:rsid w:val="00281CF6"/>
    <w:rsid w:val="00292050"/>
    <w:rsid w:val="00293622"/>
    <w:rsid w:val="002946AF"/>
    <w:rsid w:val="00296581"/>
    <w:rsid w:val="002A0226"/>
    <w:rsid w:val="002C0DC4"/>
    <w:rsid w:val="002C159E"/>
    <w:rsid w:val="002C4A75"/>
    <w:rsid w:val="002C628D"/>
    <w:rsid w:val="002D174D"/>
    <w:rsid w:val="002D35A9"/>
    <w:rsid w:val="002D5B30"/>
    <w:rsid w:val="002D6200"/>
    <w:rsid w:val="002E1C73"/>
    <w:rsid w:val="002E2494"/>
    <w:rsid w:val="002E258C"/>
    <w:rsid w:val="002E7D7D"/>
    <w:rsid w:val="002F31F2"/>
    <w:rsid w:val="002F38DA"/>
    <w:rsid w:val="002F3AEF"/>
    <w:rsid w:val="00301706"/>
    <w:rsid w:val="00310998"/>
    <w:rsid w:val="00315329"/>
    <w:rsid w:val="00317F6C"/>
    <w:rsid w:val="00323298"/>
    <w:rsid w:val="003442A8"/>
    <w:rsid w:val="00350026"/>
    <w:rsid w:val="003503A1"/>
    <w:rsid w:val="003529A3"/>
    <w:rsid w:val="003529AE"/>
    <w:rsid w:val="00362314"/>
    <w:rsid w:val="00362F2E"/>
    <w:rsid w:val="00364A48"/>
    <w:rsid w:val="0037382B"/>
    <w:rsid w:val="00375479"/>
    <w:rsid w:val="0037557D"/>
    <w:rsid w:val="00376B54"/>
    <w:rsid w:val="003775A1"/>
    <w:rsid w:val="00377D80"/>
    <w:rsid w:val="00382365"/>
    <w:rsid w:val="003829E1"/>
    <w:rsid w:val="0039185B"/>
    <w:rsid w:val="003925FF"/>
    <w:rsid w:val="003965B1"/>
    <w:rsid w:val="003967A0"/>
    <w:rsid w:val="0039681C"/>
    <w:rsid w:val="00397666"/>
    <w:rsid w:val="003A4F5A"/>
    <w:rsid w:val="003A5C9E"/>
    <w:rsid w:val="003A5E05"/>
    <w:rsid w:val="003A766B"/>
    <w:rsid w:val="003B021D"/>
    <w:rsid w:val="003B152A"/>
    <w:rsid w:val="003B21D9"/>
    <w:rsid w:val="003B6740"/>
    <w:rsid w:val="003D7787"/>
    <w:rsid w:val="003E1325"/>
    <w:rsid w:val="003F3BB0"/>
    <w:rsid w:val="0041082E"/>
    <w:rsid w:val="00412CB7"/>
    <w:rsid w:val="00430C96"/>
    <w:rsid w:val="00433F07"/>
    <w:rsid w:val="00434A26"/>
    <w:rsid w:val="004350A8"/>
    <w:rsid w:val="00440D97"/>
    <w:rsid w:val="00441BB7"/>
    <w:rsid w:val="00450159"/>
    <w:rsid w:val="00453E28"/>
    <w:rsid w:val="00453FBD"/>
    <w:rsid w:val="00455257"/>
    <w:rsid w:val="0046158C"/>
    <w:rsid w:val="00464244"/>
    <w:rsid w:val="00470FCE"/>
    <w:rsid w:val="00482D36"/>
    <w:rsid w:val="0048406F"/>
    <w:rsid w:val="00485A25"/>
    <w:rsid w:val="00485D20"/>
    <w:rsid w:val="00496466"/>
    <w:rsid w:val="004A17F1"/>
    <w:rsid w:val="004A18E7"/>
    <w:rsid w:val="004B4125"/>
    <w:rsid w:val="004B41DB"/>
    <w:rsid w:val="004B4CAE"/>
    <w:rsid w:val="004C566B"/>
    <w:rsid w:val="004C68DD"/>
    <w:rsid w:val="004E3D60"/>
    <w:rsid w:val="004E5F0D"/>
    <w:rsid w:val="004F4E30"/>
    <w:rsid w:val="004F7785"/>
    <w:rsid w:val="005022C6"/>
    <w:rsid w:val="00504298"/>
    <w:rsid w:val="0051443A"/>
    <w:rsid w:val="00515C4D"/>
    <w:rsid w:val="00516664"/>
    <w:rsid w:val="00526D1E"/>
    <w:rsid w:val="00531420"/>
    <w:rsid w:val="0053657A"/>
    <w:rsid w:val="00536B87"/>
    <w:rsid w:val="0054155F"/>
    <w:rsid w:val="00543B2A"/>
    <w:rsid w:val="00546D60"/>
    <w:rsid w:val="00554368"/>
    <w:rsid w:val="005566FA"/>
    <w:rsid w:val="00567A3A"/>
    <w:rsid w:val="0057452D"/>
    <w:rsid w:val="005777D8"/>
    <w:rsid w:val="0058518D"/>
    <w:rsid w:val="0059175E"/>
    <w:rsid w:val="00596C83"/>
    <w:rsid w:val="005979B7"/>
    <w:rsid w:val="005B45A0"/>
    <w:rsid w:val="005C21AA"/>
    <w:rsid w:val="005D5536"/>
    <w:rsid w:val="005E1696"/>
    <w:rsid w:val="005E5CC6"/>
    <w:rsid w:val="005F7B18"/>
    <w:rsid w:val="00607185"/>
    <w:rsid w:val="006077E0"/>
    <w:rsid w:val="00607956"/>
    <w:rsid w:val="00622BA6"/>
    <w:rsid w:val="006440B3"/>
    <w:rsid w:val="00647515"/>
    <w:rsid w:val="006637BF"/>
    <w:rsid w:val="00676B39"/>
    <w:rsid w:val="00677C9F"/>
    <w:rsid w:val="0068318F"/>
    <w:rsid w:val="006910D5"/>
    <w:rsid w:val="006A00B4"/>
    <w:rsid w:val="006A053C"/>
    <w:rsid w:val="006A7541"/>
    <w:rsid w:val="006C0EED"/>
    <w:rsid w:val="006C392E"/>
    <w:rsid w:val="006C6FFC"/>
    <w:rsid w:val="006C7C16"/>
    <w:rsid w:val="006E51DC"/>
    <w:rsid w:val="006F25BB"/>
    <w:rsid w:val="00700F7E"/>
    <w:rsid w:val="007016D0"/>
    <w:rsid w:val="00701D34"/>
    <w:rsid w:val="007042BC"/>
    <w:rsid w:val="00710744"/>
    <w:rsid w:val="00726F49"/>
    <w:rsid w:val="00727DB0"/>
    <w:rsid w:val="0073035C"/>
    <w:rsid w:val="007314AD"/>
    <w:rsid w:val="007431C4"/>
    <w:rsid w:val="00746D32"/>
    <w:rsid w:val="007471B4"/>
    <w:rsid w:val="00750343"/>
    <w:rsid w:val="00751F3A"/>
    <w:rsid w:val="0075478C"/>
    <w:rsid w:val="00757B83"/>
    <w:rsid w:val="00775305"/>
    <w:rsid w:val="00777112"/>
    <w:rsid w:val="00777879"/>
    <w:rsid w:val="007A7E35"/>
    <w:rsid w:val="007B3B46"/>
    <w:rsid w:val="007C0033"/>
    <w:rsid w:val="007D278F"/>
    <w:rsid w:val="007D3DD0"/>
    <w:rsid w:val="007D5E71"/>
    <w:rsid w:val="007D6B1B"/>
    <w:rsid w:val="00801AB9"/>
    <w:rsid w:val="00804CCA"/>
    <w:rsid w:val="008115B2"/>
    <w:rsid w:val="00811AED"/>
    <w:rsid w:val="00814EF0"/>
    <w:rsid w:val="008179EA"/>
    <w:rsid w:val="00821C22"/>
    <w:rsid w:val="008222A1"/>
    <w:rsid w:val="00822510"/>
    <w:rsid w:val="008312CF"/>
    <w:rsid w:val="008320A5"/>
    <w:rsid w:val="00833492"/>
    <w:rsid w:val="00845B15"/>
    <w:rsid w:val="00851755"/>
    <w:rsid w:val="00851896"/>
    <w:rsid w:val="00860DDD"/>
    <w:rsid w:val="008700D8"/>
    <w:rsid w:val="00881F05"/>
    <w:rsid w:val="00893116"/>
    <w:rsid w:val="0089648B"/>
    <w:rsid w:val="008A348F"/>
    <w:rsid w:val="008A62AC"/>
    <w:rsid w:val="008A7F67"/>
    <w:rsid w:val="008B2D5A"/>
    <w:rsid w:val="008B6969"/>
    <w:rsid w:val="008C1E6E"/>
    <w:rsid w:val="008C3DBB"/>
    <w:rsid w:val="008C5E40"/>
    <w:rsid w:val="008D0E22"/>
    <w:rsid w:val="008D5431"/>
    <w:rsid w:val="008E6364"/>
    <w:rsid w:val="008F24AA"/>
    <w:rsid w:val="00901951"/>
    <w:rsid w:val="00901E90"/>
    <w:rsid w:val="0090281E"/>
    <w:rsid w:val="00902E0B"/>
    <w:rsid w:val="00904C95"/>
    <w:rsid w:val="00907A50"/>
    <w:rsid w:val="00911AC0"/>
    <w:rsid w:val="00920195"/>
    <w:rsid w:val="00924F03"/>
    <w:rsid w:val="00925D67"/>
    <w:rsid w:val="009430AD"/>
    <w:rsid w:val="00943DDD"/>
    <w:rsid w:val="00944362"/>
    <w:rsid w:val="00945768"/>
    <w:rsid w:val="00952881"/>
    <w:rsid w:val="00953F86"/>
    <w:rsid w:val="0096542F"/>
    <w:rsid w:val="00967BD6"/>
    <w:rsid w:val="00982495"/>
    <w:rsid w:val="009865C6"/>
    <w:rsid w:val="00993975"/>
    <w:rsid w:val="00994EA7"/>
    <w:rsid w:val="009B2D62"/>
    <w:rsid w:val="009C0A09"/>
    <w:rsid w:val="009C5066"/>
    <w:rsid w:val="009C5635"/>
    <w:rsid w:val="009D0BA1"/>
    <w:rsid w:val="009D3065"/>
    <w:rsid w:val="009D7E0A"/>
    <w:rsid w:val="009E15B8"/>
    <w:rsid w:val="009E40F2"/>
    <w:rsid w:val="009E66C9"/>
    <w:rsid w:val="009F55EB"/>
    <w:rsid w:val="009F731C"/>
    <w:rsid w:val="00A061EE"/>
    <w:rsid w:val="00A14718"/>
    <w:rsid w:val="00A259AC"/>
    <w:rsid w:val="00A273A5"/>
    <w:rsid w:val="00A273BA"/>
    <w:rsid w:val="00A3692A"/>
    <w:rsid w:val="00A41601"/>
    <w:rsid w:val="00A41AC9"/>
    <w:rsid w:val="00A42349"/>
    <w:rsid w:val="00A5140D"/>
    <w:rsid w:val="00A51483"/>
    <w:rsid w:val="00A51CAE"/>
    <w:rsid w:val="00A51F6F"/>
    <w:rsid w:val="00A60716"/>
    <w:rsid w:val="00A6259A"/>
    <w:rsid w:val="00A63C16"/>
    <w:rsid w:val="00A708DC"/>
    <w:rsid w:val="00A7305E"/>
    <w:rsid w:val="00A739B2"/>
    <w:rsid w:val="00A92A69"/>
    <w:rsid w:val="00A96609"/>
    <w:rsid w:val="00AA54F1"/>
    <w:rsid w:val="00AA7DD4"/>
    <w:rsid w:val="00AB004F"/>
    <w:rsid w:val="00AB0552"/>
    <w:rsid w:val="00AB0B84"/>
    <w:rsid w:val="00AB21F5"/>
    <w:rsid w:val="00AB2B8A"/>
    <w:rsid w:val="00AB3C57"/>
    <w:rsid w:val="00AB7418"/>
    <w:rsid w:val="00AC557C"/>
    <w:rsid w:val="00AC5B0A"/>
    <w:rsid w:val="00AC7A18"/>
    <w:rsid w:val="00AC7E6A"/>
    <w:rsid w:val="00AD1DB5"/>
    <w:rsid w:val="00AD331D"/>
    <w:rsid w:val="00AD3569"/>
    <w:rsid w:val="00AD649D"/>
    <w:rsid w:val="00AE50F2"/>
    <w:rsid w:val="00AF4174"/>
    <w:rsid w:val="00AF6CFB"/>
    <w:rsid w:val="00B006AC"/>
    <w:rsid w:val="00B00F34"/>
    <w:rsid w:val="00B131C0"/>
    <w:rsid w:val="00B15E3C"/>
    <w:rsid w:val="00B24FCD"/>
    <w:rsid w:val="00B55D69"/>
    <w:rsid w:val="00B56EFA"/>
    <w:rsid w:val="00B56F7A"/>
    <w:rsid w:val="00B610D1"/>
    <w:rsid w:val="00B673C7"/>
    <w:rsid w:val="00B7357C"/>
    <w:rsid w:val="00B8642F"/>
    <w:rsid w:val="00BA020F"/>
    <w:rsid w:val="00BB26C2"/>
    <w:rsid w:val="00BC38D1"/>
    <w:rsid w:val="00BC7504"/>
    <w:rsid w:val="00BD3CF1"/>
    <w:rsid w:val="00BD6BDC"/>
    <w:rsid w:val="00BD7BBF"/>
    <w:rsid w:val="00BE4118"/>
    <w:rsid w:val="00BE5934"/>
    <w:rsid w:val="00BF150D"/>
    <w:rsid w:val="00BF3F1F"/>
    <w:rsid w:val="00C06E6A"/>
    <w:rsid w:val="00C07186"/>
    <w:rsid w:val="00C07CA1"/>
    <w:rsid w:val="00C113DA"/>
    <w:rsid w:val="00C116F1"/>
    <w:rsid w:val="00C11A64"/>
    <w:rsid w:val="00C15817"/>
    <w:rsid w:val="00C21CAD"/>
    <w:rsid w:val="00C26738"/>
    <w:rsid w:val="00C303EA"/>
    <w:rsid w:val="00C36D08"/>
    <w:rsid w:val="00C54EA8"/>
    <w:rsid w:val="00C65DE1"/>
    <w:rsid w:val="00C74FCA"/>
    <w:rsid w:val="00C75298"/>
    <w:rsid w:val="00C81AF9"/>
    <w:rsid w:val="00C8311E"/>
    <w:rsid w:val="00C90769"/>
    <w:rsid w:val="00C952FE"/>
    <w:rsid w:val="00C95325"/>
    <w:rsid w:val="00CA6536"/>
    <w:rsid w:val="00CB2473"/>
    <w:rsid w:val="00CB55F2"/>
    <w:rsid w:val="00CB6065"/>
    <w:rsid w:val="00CC0F69"/>
    <w:rsid w:val="00CC4477"/>
    <w:rsid w:val="00CC62F3"/>
    <w:rsid w:val="00CD200F"/>
    <w:rsid w:val="00CD486C"/>
    <w:rsid w:val="00CD6835"/>
    <w:rsid w:val="00CE13E9"/>
    <w:rsid w:val="00CF7A2A"/>
    <w:rsid w:val="00D00061"/>
    <w:rsid w:val="00D117FE"/>
    <w:rsid w:val="00D1586C"/>
    <w:rsid w:val="00D17314"/>
    <w:rsid w:val="00D17C79"/>
    <w:rsid w:val="00D17E9A"/>
    <w:rsid w:val="00D2323B"/>
    <w:rsid w:val="00D26FC9"/>
    <w:rsid w:val="00D3070E"/>
    <w:rsid w:val="00D30C20"/>
    <w:rsid w:val="00D336BF"/>
    <w:rsid w:val="00D36001"/>
    <w:rsid w:val="00D567A1"/>
    <w:rsid w:val="00D64AF9"/>
    <w:rsid w:val="00D66E13"/>
    <w:rsid w:val="00D722E9"/>
    <w:rsid w:val="00D72965"/>
    <w:rsid w:val="00D732E3"/>
    <w:rsid w:val="00D76B14"/>
    <w:rsid w:val="00D806E8"/>
    <w:rsid w:val="00D839F7"/>
    <w:rsid w:val="00D87788"/>
    <w:rsid w:val="00D913C1"/>
    <w:rsid w:val="00DA47F6"/>
    <w:rsid w:val="00DA4AD4"/>
    <w:rsid w:val="00DA68FE"/>
    <w:rsid w:val="00DB28E4"/>
    <w:rsid w:val="00DB4202"/>
    <w:rsid w:val="00DB7310"/>
    <w:rsid w:val="00DC6125"/>
    <w:rsid w:val="00DD645B"/>
    <w:rsid w:val="00DE1B4D"/>
    <w:rsid w:val="00DE7F35"/>
    <w:rsid w:val="00DF074B"/>
    <w:rsid w:val="00DF0D96"/>
    <w:rsid w:val="00DF2A23"/>
    <w:rsid w:val="00E07C63"/>
    <w:rsid w:val="00E201E3"/>
    <w:rsid w:val="00E24D65"/>
    <w:rsid w:val="00E34AF0"/>
    <w:rsid w:val="00E35FF8"/>
    <w:rsid w:val="00E40FCD"/>
    <w:rsid w:val="00E4331C"/>
    <w:rsid w:val="00E44621"/>
    <w:rsid w:val="00E70DE3"/>
    <w:rsid w:val="00E73A8A"/>
    <w:rsid w:val="00E80E52"/>
    <w:rsid w:val="00E841D8"/>
    <w:rsid w:val="00E86B97"/>
    <w:rsid w:val="00E9054E"/>
    <w:rsid w:val="00E912A5"/>
    <w:rsid w:val="00E97DDA"/>
    <w:rsid w:val="00EA5FE3"/>
    <w:rsid w:val="00EA675B"/>
    <w:rsid w:val="00EA7B56"/>
    <w:rsid w:val="00EB327C"/>
    <w:rsid w:val="00EB71E2"/>
    <w:rsid w:val="00EC027D"/>
    <w:rsid w:val="00EC1F39"/>
    <w:rsid w:val="00EF36EC"/>
    <w:rsid w:val="00EF622B"/>
    <w:rsid w:val="00F01AC1"/>
    <w:rsid w:val="00F0588B"/>
    <w:rsid w:val="00F15F70"/>
    <w:rsid w:val="00F166E5"/>
    <w:rsid w:val="00F27660"/>
    <w:rsid w:val="00F37183"/>
    <w:rsid w:val="00F528D9"/>
    <w:rsid w:val="00F63E56"/>
    <w:rsid w:val="00F65BD3"/>
    <w:rsid w:val="00F67D56"/>
    <w:rsid w:val="00F809B7"/>
    <w:rsid w:val="00F82142"/>
    <w:rsid w:val="00F85E47"/>
    <w:rsid w:val="00F9212A"/>
    <w:rsid w:val="00FA2161"/>
    <w:rsid w:val="00FA3904"/>
    <w:rsid w:val="00FA5D17"/>
    <w:rsid w:val="00FB677D"/>
    <w:rsid w:val="00FC0413"/>
    <w:rsid w:val="00FC212C"/>
    <w:rsid w:val="00FD4D9E"/>
    <w:rsid w:val="00FD5A65"/>
    <w:rsid w:val="00FD6C12"/>
    <w:rsid w:val="00FE1F93"/>
    <w:rsid w:val="00FE3425"/>
    <w:rsid w:val="00FE7483"/>
    <w:rsid w:val="00FF364B"/>
    <w:rsid w:val="00FF6B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22B38"/>
  <w15:chartTrackingRefBased/>
  <w15:docId w15:val="{81FEE8F7-8EDD-4BB5-B510-6F37A40BE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uiPriority w:val="20"/>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link w:val="FuzeileZchn"/>
    <w:uiPriority w:val="99"/>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uiPriority w:val="22"/>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text-secondary">
    <w:name w:val="text-secondary"/>
    <w:basedOn w:val="Absatz-Standardschriftart"/>
    <w:rsid w:val="00902E0B"/>
  </w:style>
  <w:style w:type="character" w:customStyle="1" w:styleId="mmtheo-module--headline">
    <w:name w:val="mmtheo-module--headline"/>
    <w:basedOn w:val="Absatz-Standardschriftart"/>
    <w:rsid w:val="00076401"/>
  </w:style>
  <w:style w:type="character" w:customStyle="1" w:styleId="news-list-date">
    <w:name w:val="news-list-date"/>
    <w:basedOn w:val="Absatz-Standardschriftart"/>
    <w:rsid w:val="00FA5D17"/>
  </w:style>
  <w:style w:type="paragraph" w:styleId="Listenabsatz">
    <w:name w:val="List Paragraph"/>
    <w:basedOn w:val="Standard"/>
    <w:uiPriority w:val="34"/>
    <w:qFormat/>
    <w:rsid w:val="00FA5D17"/>
    <w:pPr>
      <w:ind w:left="720"/>
      <w:contextualSpacing/>
    </w:pPr>
  </w:style>
  <w:style w:type="character" w:styleId="NichtaufgelsteErwhnung">
    <w:name w:val="Unresolved Mention"/>
    <w:basedOn w:val="Absatz-Standardschriftart"/>
    <w:uiPriority w:val="99"/>
    <w:semiHidden/>
    <w:unhideWhenUsed/>
    <w:rsid w:val="00B15E3C"/>
    <w:rPr>
      <w:color w:val="605E5C"/>
      <w:shd w:val="clear" w:color="auto" w:fill="E1DFDD"/>
    </w:rPr>
  </w:style>
  <w:style w:type="character" w:customStyle="1" w:styleId="FuzeileZchn">
    <w:name w:val="Fußzeile Zchn"/>
    <w:basedOn w:val="Absatz-Standardschriftart"/>
    <w:link w:val="Fuzeile"/>
    <w:uiPriority w:val="99"/>
    <w:rsid w:val="00E44621"/>
    <w:rPr>
      <w:rFonts w:ascii="Arial" w:hAnsi="Arial"/>
      <w:caps/>
      <w:sz w:val="15"/>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2265">
      <w:bodyDiv w:val="1"/>
      <w:marLeft w:val="0"/>
      <w:marRight w:val="0"/>
      <w:marTop w:val="0"/>
      <w:marBottom w:val="0"/>
      <w:divBdr>
        <w:top w:val="none" w:sz="0" w:space="0" w:color="auto"/>
        <w:left w:val="none" w:sz="0" w:space="0" w:color="auto"/>
        <w:bottom w:val="none" w:sz="0" w:space="0" w:color="auto"/>
        <w:right w:val="none" w:sz="0" w:space="0" w:color="auto"/>
      </w:divBdr>
    </w:div>
    <w:div w:id="69423304">
      <w:bodyDiv w:val="1"/>
      <w:marLeft w:val="0"/>
      <w:marRight w:val="0"/>
      <w:marTop w:val="0"/>
      <w:marBottom w:val="0"/>
      <w:divBdr>
        <w:top w:val="none" w:sz="0" w:space="0" w:color="auto"/>
        <w:left w:val="none" w:sz="0" w:space="0" w:color="auto"/>
        <w:bottom w:val="none" w:sz="0" w:space="0" w:color="auto"/>
        <w:right w:val="none" w:sz="0" w:space="0" w:color="auto"/>
      </w:divBdr>
    </w:div>
    <w:div w:id="92942155">
      <w:bodyDiv w:val="1"/>
      <w:marLeft w:val="0"/>
      <w:marRight w:val="0"/>
      <w:marTop w:val="0"/>
      <w:marBottom w:val="0"/>
      <w:divBdr>
        <w:top w:val="none" w:sz="0" w:space="0" w:color="auto"/>
        <w:left w:val="none" w:sz="0" w:space="0" w:color="auto"/>
        <w:bottom w:val="none" w:sz="0" w:space="0" w:color="auto"/>
        <w:right w:val="none" w:sz="0" w:space="0" w:color="auto"/>
      </w:divBdr>
    </w:div>
    <w:div w:id="144473907">
      <w:bodyDiv w:val="1"/>
      <w:marLeft w:val="0"/>
      <w:marRight w:val="0"/>
      <w:marTop w:val="0"/>
      <w:marBottom w:val="0"/>
      <w:divBdr>
        <w:top w:val="none" w:sz="0" w:space="0" w:color="auto"/>
        <w:left w:val="none" w:sz="0" w:space="0" w:color="auto"/>
        <w:bottom w:val="none" w:sz="0" w:space="0" w:color="auto"/>
        <w:right w:val="none" w:sz="0" w:space="0" w:color="auto"/>
      </w:divBdr>
      <w:divsChild>
        <w:div w:id="337200454">
          <w:marLeft w:val="0"/>
          <w:marRight w:val="0"/>
          <w:marTop w:val="240"/>
          <w:marBottom w:val="240"/>
          <w:divBdr>
            <w:top w:val="none" w:sz="0" w:space="0" w:color="auto"/>
            <w:left w:val="none" w:sz="0" w:space="0" w:color="auto"/>
            <w:bottom w:val="none" w:sz="0" w:space="0" w:color="auto"/>
            <w:right w:val="none" w:sz="0" w:space="0" w:color="auto"/>
          </w:divBdr>
        </w:div>
        <w:div w:id="955872782">
          <w:marLeft w:val="0"/>
          <w:marRight w:val="0"/>
          <w:marTop w:val="240"/>
          <w:marBottom w:val="240"/>
          <w:divBdr>
            <w:top w:val="none" w:sz="0" w:space="0" w:color="auto"/>
            <w:left w:val="none" w:sz="0" w:space="0" w:color="auto"/>
            <w:bottom w:val="none" w:sz="0" w:space="0" w:color="auto"/>
            <w:right w:val="none" w:sz="0" w:space="0" w:color="auto"/>
          </w:divBdr>
        </w:div>
        <w:div w:id="330838808">
          <w:marLeft w:val="0"/>
          <w:marRight w:val="0"/>
          <w:marTop w:val="240"/>
          <w:marBottom w:val="240"/>
          <w:divBdr>
            <w:top w:val="none" w:sz="0" w:space="0" w:color="auto"/>
            <w:left w:val="none" w:sz="0" w:space="0" w:color="auto"/>
            <w:bottom w:val="none" w:sz="0" w:space="0" w:color="auto"/>
            <w:right w:val="none" w:sz="0" w:space="0" w:color="auto"/>
          </w:divBdr>
        </w:div>
        <w:div w:id="970749774">
          <w:marLeft w:val="0"/>
          <w:marRight w:val="0"/>
          <w:marTop w:val="240"/>
          <w:marBottom w:val="240"/>
          <w:divBdr>
            <w:top w:val="none" w:sz="0" w:space="0" w:color="auto"/>
            <w:left w:val="none" w:sz="0" w:space="0" w:color="auto"/>
            <w:bottom w:val="none" w:sz="0" w:space="0" w:color="auto"/>
            <w:right w:val="none" w:sz="0" w:space="0" w:color="auto"/>
          </w:divBdr>
        </w:div>
        <w:div w:id="438722309">
          <w:marLeft w:val="0"/>
          <w:marRight w:val="0"/>
          <w:marTop w:val="240"/>
          <w:marBottom w:val="240"/>
          <w:divBdr>
            <w:top w:val="none" w:sz="0" w:space="0" w:color="auto"/>
            <w:left w:val="none" w:sz="0" w:space="0" w:color="auto"/>
            <w:bottom w:val="none" w:sz="0" w:space="0" w:color="auto"/>
            <w:right w:val="none" w:sz="0" w:space="0" w:color="auto"/>
          </w:divBdr>
        </w:div>
        <w:div w:id="1562596516">
          <w:marLeft w:val="0"/>
          <w:marRight w:val="0"/>
          <w:marTop w:val="240"/>
          <w:marBottom w:val="240"/>
          <w:divBdr>
            <w:top w:val="none" w:sz="0" w:space="0" w:color="auto"/>
            <w:left w:val="none" w:sz="0" w:space="0" w:color="auto"/>
            <w:bottom w:val="none" w:sz="0" w:space="0" w:color="auto"/>
            <w:right w:val="none" w:sz="0" w:space="0" w:color="auto"/>
          </w:divBdr>
        </w:div>
        <w:div w:id="1013532231">
          <w:marLeft w:val="0"/>
          <w:marRight w:val="0"/>
          <w:marTop w:val="240"/>
          <w:marBottom w:val="240"/>
          <w:divBdr>
            <w:top w:val="none" w:sz="0" w:space="0" w:color="auto"/>
            <w:left w:val="none" w:sz="0" w:space="0" w:color="auto"/>
            <w:bottom w:val="none" w:sz="0" w:space="0" w:color="auto"/>
            <w:right w:val="none" w:sz="0" w:space="0" w:color="auto"/>
          </w:divBdr>
        </w:div>
        <w:div w:id="763451647">
          <w:marLeft w:val="0"/>
          <w:marRight w:val="0"/>
          <w:marTop w:val="240"/>
          <w:marBottom w:val="240"/>
          <w:divBdr>
            <w:top w:val="none" w:sz="0" w:space="0" w:color="auto"/>
            <w:left w:val="none" w:sz="0" w:space="0" w:color="auto"/>
            <w:bottom w:val="none" w:sz="0" w:space="0" w:color="auto"/>
            <w:right w:val="none" w:sz="0" w:space="0" w:color="auto"/>
          </w:divBdr>
        </w:div>
        <w:div w:id="1121144942">
          <w:marLeft w:val="0"/>
          <w:marRight w:val="0"/>
          <w:marTop w:val="240"/>
          <w:marBottom w:val="240"/>
          <w:divBdr>
            <w:top w:val="none" w:sz="0" w:space="0" w:color="auto"/>
            <w:left w:val="none" w:sz="0" w:space="0" w:color="auto"/>
            <w:bottom w:val="none" w:sz="0" w:space="0" w:color="auto"/>
            <w:right w:val="none" w:sz="0" w:space="0" w:color="auto"/>
          </w:divBdr>
        </w:div>
        <w:div w:id="827745620">
          <w:marLeft w:val="0"/>
          <w:marRight w:val="0"/>
          <w:marTop w:val="240"/>
          <w:marBottom w:val="240"/>
          <w:divBdr>
            <w:top w:val="none" w:sz="0" w:space="0" w:color="auto"/>
            <w:left w:val="none" w:sz="0" w:space="0" w:color="auto"/>
            <w:bottom w:val="none" w:sz="0" w:space="0" w:color="auto"/>
            <w:right w:val="none" w:sz="0" w:space="0" w:color="auto"/>
          </w:divBdr>
        </w:div>
        <w:div w:id="2143232549">
          <w:marLeft w:val="0"/>
          <w:marRight w:val="0"/>
          <w:marTop w:val="0"/>
          <w:marBottom w:val="0"/>
          <w:divBdr>
            <w:top w:val="none" w:sz="0" w:space="0" w:color="auto"/>
            <w:left w:val="none" w:sz="0" w:space="0" w:color="auto"/>
            <w:bottom w:val="none" w:sz="0" w:space="0" w:color="auto"/>
            <w:right w:val="none" w:sz="0" w:space="0" w:color="auto"/>
          </w:divBdr>
        </w:div>
      </w:divsChild>
    </w:div>
    <w:div w:id="201022816">
      <w:bodyDiv w:val="1"/>
      <w:marLeft w:val="0"/>
      <w:marRight w:val="0"/>
      <w:marTop w:val="0"/>
      <w:marBottom w:val="0"/>
      <w:divBdr>
        <w:top w:val="none" w:sz="0" w:space="0" w:color="auto"/>
        <w:left w:val="none" w:sz="0" w:space="0" w:color="auto"/>
        <w:bottom w:val="none" w:sz="0" w:space="0" w:color="auto"/>
        <w:right w:val="none" w:sz="0" w:space="0" w:color="auto"/>
      </w:divBdr>
      <w:divsChild>
        <w:div w:id="422992552">
          <w:marLeft w:val="0"/>
          <w:marRight w:val="0"/>
          <w:marTop w:val="0"/>
          <w:marBottom w:val="0"/>
          <w:divBdr>
            <w:top w:val="none" w:sz="0" w:space="0" w:color="auto"/>
            <w:left w:val="none" w:sz="0" w:space="0" w:color="auto"/>
            <w:bottom w:val="none" w:sz="0" w:space="0" w:color="auto"/>
            <w:right w:val="none" w:sz="0" w:space="0" w:color="auto"/>
          </w:divBdr>
          <w:divsChild>
            <w:div w:id="492913795">
              <w:marLeft w:val="0"/>
              <w:marRight w:val="0"/>
              <w:marTop w:val="0"/>
              <w:marBottom w:val="0"/>
              <w:divBdr>
                <w:top w:val="none" w:sz="0" w:space="0" w:color="auto"/>
                <w:left w:val="none" w:sz="0" w:space="0" w:color="auto"/>
                <w:bottom w:val="none" w:sz="0" w:space="0" w:color="auto"/>
                <w:right w:val="none" w:sz="0" w:space="0" w:color="auto"/>
              </w:divBdr>
            </w:div>
            <w:div w:id="643699826">
              <w:marLeft w:val="0"/>
              <w:marRight w:val="0"/>
              <w:marTop w:val="0"/>
              <w:marBottom w:val="0"/>
              <w:divBdr>
                <w:top w:val="none" w:sz="0" w:space="0" w:color="auto"/>
                <w:left w:val="none" w:sz="0" w:space="0" w:color="auto"/>
                <w:bottom w:val="none" w:sz="0" w:space="0" w:color="auto"/>
                <w:right w:val="none" w:sz="0" w:space="0" w:color="auto"/>
              </w:divBdr>
            </w:div>
            <w:div w:id="1234193998">
              <w:marLeft w:val="0"/>
              <w:marRight w:val="0"/>
              <w:marTop w:val="0"/>
              <w:marBottom w:val="0"/>
              <w:divBdr>
                <w:top w:val="none" w:sz="0" w:space="0" w:color="auto"/>
                <w:left w:val="none" w:sz="0" w:space="0" w:color="auto"/>
                <w:bottom w:val="none" w:sz="0" w:space="0" w:color="auto"/>
                <w:right w:val="none" w:sz="0" w:space="0" w:color="auto"/>
              </w:divBdr>
            </w:div>
            <w:div w:id="1433476916">
              <w:marLeft w:val="0"/>
              <w:marRight w:val="0"/>
              <w:marTop w:val="0"/>
              <w:marBottom w:val="0"/>
              <w:divBdr>
                <w:top w:val="none" w:sz="0" w:space="0" w:color="auto"/>
                <w:left w:val="none" w:sz="0" w:space="0" w:color="auto"/>
                <w:bottom w:val="none" w:sz="0" w:space="0" w:color="auto"/>
                <w:right w:val="none" w:sz="0" w:space="0" w:color="auto"/>
              </w:divBdr>
            </w:div>
            <w:div w:id="1612083683">
              <w:marLeft w:val="0"/>
              <w:marRight w:val="0"/>
              <w:marTop w:val="0"/>
              <w:marBottom w:val="0"/>
              <w:divBdr>
                <w:top w:val="none" w:sz="0" w:space="0" w:color="auto"/>
                <w:left w:val="none" w:sz="0" w:space="0" w:color="auto"/>
                <w:bottom w:val="none" w:sz="0" w:space="0" w:color="auto"/>
                <w:right w:val="none" w:sz="0" w:space="0" w:color="auto"/>
              </w:divBdr>
            </w:div>
            <w:div w:id="203955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3605">
      <w:bodyDiv w:val="1"/>
      <w:marLeft w:val="0"/>
      <w:marRight w:val="0"/>
      <w:marTop w:val="0"/>
      <w:marBottom w:val="0"/>
      <w:divBdr>
        <w:top w:val="none" w:sz="0" w:space="0" w:color="auto"/>
        <w:left w:val="none" w:sz="0" w:space="0" w:color="auto"/>
        <w:bottom w:val="none" w:sz="0" w:space="0" w:color="auto"/>
        <w:right w:val="none" w:sz="0" w:space="0" w:color="auto"/>
      </w:divBdr>
    </w:div>
    <w:div w:id="324937993">
      <w:bodyDiv w:val="1"/>
      <w:marLeft w:val="0"/>
      <w:marRight w:val="0"/>
      <w:marTop w:val="0"/>
      <w:marBottom w:val="0"/>
      <w:divBdr>
        <w:top w:val="none" w:sz="0" w:space="0" w:color="auto"/>
        <w:left w:val="none" w:sz="0" w:space="0" w:color="auto"/>
        <w:bottom w:val="none" w:sz="0" w:space="0" w:color="auto"/>
        <w:right w:val="none" w:sz="0" w:space="0" w:color="auto"/>
      </w:divBdr>
      <w:divsChild>
        <w:div w:id="208732697">
          <w:marLeft w:val="0"/>
          <w:marRight w:val="0"/>
          <w:marTop w:val="0"/>
          <w:marBottom w:val="0"/>
          <w:divBdr>
            <w:top w:val="none" w:sz="0" w:space="0" w:color="auto"/>
            <w:left w:val="none" w:sz="0" w:space="0" w:color="auto"/>
            <w:bottom w:val="none" w:sz="0" w:space="0" w:color="auto"/>
            <w:right w:val="none" w:sz="0" w:space="0" w:color="auto"/>
          </w:divBdr>
        </w:div>
      </w:divsChild>
    </w:div>
    <w:div w:id="537593518">
      <w:bodyDiv w:val="1"/>
      <w:marLeft w:val="0"/>
      <w:marRight w:val="0"/>
      <w:marTop w:val="0"/>
      <w:marBottom w:val="0"/>
      <w:divBdr>
        <w:top w:val="none" w:sz="0" w:space="0" w:color="auto"/>
        <w:left w:val="none" w:sz="0" w:space="0" w:color="auto"/>
        <w:bottom w:val="none" w:sz="0" w:space="0" w:color="auto"/>
        <w:right w:val="none" w:sz="0" w:space="0" w:color="auto"/>
      </w:divBdr>
    </w:div>
    <w:div w:id="597448003">
      <w:bodyDiv w:val="1"/>
      <w:marLeft w:val="0"/>
      <w:marRight w:val="0"/>
      <w:marTop w:val="0"/>
      <w:marBottom w:val="0"/>
      <w:divBdr>
        <w:top w:val="none" w:sz="0" w:space="0" w:color="auto"/>
        <w:left w:val="none" w:sz="0" w:space="0" w:color="auto"/>
        <w:bottom w:val="none" w:sz="0" w:space="0" w:color="auto"/>
        <w:right w:val="none" w:sz="0" w:space="0" w:color="auto"/>
      </w:divBdr>
    </w:div>
    <w:div w:id="638268666">
      <w:bodyDiv w:val="1"/>
      <w:marLeft w:val="0"/>
      <w:marRight w:val="0"/>
      <w:marTop w:val="0"/>
      <w:marBottom w:val="0"/>
      <w:divBdr>
        <w:top w:val="none" w:sz="0" w:space="0" w:color="auto"/>
        <w:left w:val="none" w:sz="0" w:space="0" w:color="auto"/>
        <w:bottom w:val="none" w:sz="0" w:space="0" w:color="auto"/>
        <w:right w:val="none" w:sz="0" w:space="0" w:color="auto"/>
      </w:divBdr>
    </w:div>
    <w:div w:id="737434714">
      <w:bodyDiv w:val="1"/>
      <w:marLeft w:val="0"/>
      <w:marRight w:val="0"/>
      <w:marTop w:val="0"/>
      <w:marBottom w:val="0"/>
      <w:divBdr>
        <w:top w:val="none" w:sz="0" w:space="0" w:color="auto"/>
        <w:left w:val="none" w:sz="0" w:space="0" w:color="auto"/>
        <w:bottom w:val="none" w:sz="0" w:space="0" w:color="auto"/>
        <w:right w:val="none" w:sz="0" w:space="0" w:color="auto"/>
      </w:divBdr>
    </w:div>
    <w:div w:id="768934684">
      <w:bodyDiv w:val="1"/>
      <w:marLeft w:val="0"/>
      <w:marRight w:val="0"/>
      <w:marTop w:val="0"/>
      <w:marBottom w:val="0"/>
      <w:divBdr>
        <w:top w:val="none" w:sz="0" w:space="0" w:color="auto"/>
        <w:left w:val="none" w:sz="0" w:space="0" w:color="auto"/>
        <w:bottom w:val="none" w:sz="0" w:space="0" w:color="auto"/>
        <w:right w:val="none" w:sz="0" w:space="0" w:color="auto"/>
      </w:divBdr>
    </w:div>
    <w:div w:id="856193646">
      <w:bodyDiv w:val="1"/>
      <w:marLeft w:val="0"/>
      <w:marRight w:val="0"/>
      <w:marTop w:val="0"/>
      <w:marBottom w:val="0"/>
      <w:divBdr>
        <w:top w:val="none" w:sz="0" w:space="0" w:color="auto"/>
        <w:left w:val="none" w:sz="0" w:space="0" w:color="auto"/>
        <w:bottom w:val="none" w:sz="0" w:space="0" w:color="auto"/>
        <w:right w:val="none" w:sz="0" w:space="0" w:color="auto"/>
      </w:divBdr>
    </w:div>
    <w:div w:id="1005353416">
      <w:bodyDiv w:val="1"/>
      <w:marLeft w:val="0"/>
      <w:marRight w:val="0"/>
      <w:marTop w:val="0"/>
      <w:marBottom w:val="0"/>
      <w:divBdr>
        <w:top w:val="none" w:sz="0" w:space="0" w:color="auto"/>
        <w:left w:val="none" w:sz="0" w:space="0" w:color="auto"/>
        <w:bottom w:val="none" w:sz="0" w:space="0" w:color="auto"/>
        <w:right w:val="none" w:sz="0" w:space="0" w:color="auto"/>
      </w:divBdr>
    </w:div>
    <w:div w:id="1048920804">
      <w:bodyDiv w:val="1"/>
      <w:marLeft w:val="0"/>
      <w:marRight w:val="0"/>
      <w:marTop w:val="0"/>
      <w:marBottom w:val="0"/>
      <w:divBdr>
        <w:top w:val="none" w:sz="0" w:space="0" w:color="auto"/>
        <w:left w:val="none" w:sz="0" w:space="0" w:color="auto"/>
        <w:bottom w:val="none" w:sz="0" w:space="0" w:color="auto"/>
        <w:right w:val="none" w:sz="0" w:space="0" w:color="auto"/>
      </w:divBdr>
    </w:div>
    <w:div w:id="1196120793">
      <w:bodyDiv w:val="1"/>
      <w:marLeft w:val="0"/>
      <w:marRight w:val="0"/>
      <w:marTop w:val="0"/>
      <w:marBottom w:val="0"/>
      <w:divBdr>
        <w:top w:val="none" w:sz="0" w:space="0" w:color="auto"/>
        <w:left w:val="none" w:sz="0" w:space="0" w:color="auto"/>
        <w:bottom w:val="none" w:sz="0" w:space="0" w:color="auto"/>
        <w:right w:val="none" w:sz="0" w:space="0" w:color="auto"/>
      </w:divBdr>
    </w:div>
    <w:div w:id="1246459624">
      <w:bodyDiv w:val="1"/>
      <w:marLeft w:val="0"/>
      <w:marRight w:val="0"/>
      <w:marTop w:val="0"/>
      <w:marBottom w:val="0"/>
      <w:divBdr>
        <w:top w:val="none" w:sz="0" w:space="0" w:color="auto"/>
        <w:left w:val="none" w:sz="0" w:space="0" w:color="auto"/>
        <w:bottom w:val="none" w:sz="0" w:space="0" w:color="auto"/>
        <w:right w:val="none" w:sz="0" w:space="0" w:color="auto"/>
      </w:divBdr>
    </w:div>
    <w:div w:id="1354916487">
      <w:bodyDiv w:val="1"/>
      <w:marLeft w:val="0"/>
      <w:marRight w:val="0"/>
      <w:marTop w:val="0"/>
      <w:marBottom w:val="0"/>
      <w:divBdr>
        <w:top w:val="none" w:sz="0" w:space="0" w:color="auto"/>
        <w:left w:val="none" w:sz="0" w:space="0" w:color="auto"/>
        <w:bottom w:val="none" w:sz="0" w:space="0" w:color="auto"/>
        <w:right w:val="none" w:sz="0" w:space="0" w:color="auto"/>
      </w:divBdr>
    </w:div>
    <w:div w:id="1540359203">
      <w:bodyDiv w:val="1"/>
      <w:marLeft w:val="0"/>
      <w:marRight w:val="0"/>
      <w:marTop w:val="0"/>
      <w:marBottom w:val="0"/>
      <w:divBdr>
        <w:top w:val="none" w:sz="0" w:space="0" w:color="auto"/>
        <w:left w:val="none" w:sz="0" w:space="0" w:color="auto"/>
        <w:bottom w:val="none" w:sz="0" w:space="0" w:color="auto"/>
        <w:right w:val="none" w:sz="0" w:space="0" w:color="auto"/>
      </w:divBdr>
    </w:div>
    <w:div w:id="1677222902">
      <w:bodyDiv w:val="1"/>
      <w:marLeft w:val="0"/>
      <w:marRight w:val="0"/>
      <w:marTop w:val="0"/>
      <w:marBottom w:val="0"/>
      <w:divBdr>
        <w:top w:val="none" w:sz="0" w:space="0" w:color="auto"/>
        <w:left w:val="none" w:sz="0" w:space="0" w:color="auto"/>
        <w:bottom w:val="none" w:sz="0" w:space="0" w:color="auto"/>
        <w:right w:val="none" w:sz="0" w:space="0" w:color="auto"/>
      </w:divBdr>
      <w:divsChild>
        <w:div w:id="633369474">
          <w:marLeft w:val="0"/>
          <w:marRight w:val="0"/>
          <w:marTop w:val="0"/>
          <w:marBottom w:val="0"/>
          <w:divBdr>
            <w:top w:val="none" w:sz="0" w:space="0" w:color="auto"/>
            <w:left w:val="none" w:sz="0" w:space="0" w:color="auto"/>
            <w:bottom w:val="none" w:sz="0" w:space="0" w:color="auto"/>
            <w:right w:val="none" w:sz="0" w:space="0" w:color="auto"/>
          </w:divBdr>
          <w:divsChild>
            <w:div w:id="1535771072">
              <w:marLeft w:val="0"/>
              <w:marRight w:val="0"/>
              <w:marTop w:val="0"/>
              <w:marBottom w:val="0"/>
              <w:divBdr>
                <w:top w:val="none" w:sz="0" w:space="0" w:color="auto"/>
                <w:left w:val="none" w:sz="0" w:space="0" w:color="auto"/>
                <w:bottom w:val="none" w:sz="0" w:space="0" w:color="auto"/>
                <w:right w:val="none" w:sz="0" w:space="0" w:color="auto"/>
              </w:divBdr>
              <w:divsChild>
                <w:div w:id="1878423146">
                  <w:marLeft w:val="0"/>
                  <w:marRight w:val="0"/>
                  <w:marTop w:val="0"/>
                  <w:marBottom w:val="0"/>
                  <w:divBdr>
                    <w:top w:val="none" w:sz="0" w:space="0" w:color="auto"/>
                    <w:left w:val="none" w:sz="0" w:space="0" w:color="auto"/>
                    <w:bottom w:val="none" w:sz="0" w:space="0" w:color="auto"/>
                    <w:right w:val="none" w:sz="0" w:space="0" w:color="auto"/>
                  </w:divBdr>
                  <w:divsChild>
                    <w:div w:id="141069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277448">
      <w:bodyDiv w:val="1"/>
      <w:marLeft w:val="0"/>
      <w:marRight w:val="0"/>
      <w:marTop w:val="0"/>
      <w:marBottom w:val="0"/>
      <w:divBdr>
        <w:top w:val="none" w:sz="0" w:space="0" w:color="auto"/>
        <w:left w:val="none" w:sz="0" w:space="0" w:color="auto"/>
        <w:bottom w:val="none" w:sz="0" w:space="0" w:color="auto"/>
        <w:right w:val="none" w:sz="0" w:space="0" w:color="auto"/>
      </w:divBdr>
      <w:divsChild>
        <w:div w:id="1506245039">
          <w:marLeft w:val="0"/>
          <w:marRight w:val="0"/>
          <w:marTop w:val="0"/>
          <w:marBottom w:val="0"/>
          <w:divBdr>
            <w:top w:val="none" w:sz="0" w:space="0" w:color="auto"/>
            <w:left w:val="none" w:sz="0" w:space="0" w:color="auto"/>
            <w:bottom w:val="none" w:sz="0" w:space="0" w:color="auto"/>
            <w:right w:val="none" w:sz="0" w:space="0" w:color="auto"/>
          </w:divBdr>
          <w:divsChild>
            <w:div w:id="717751740">
              <w:marLeft w:val="0"/>
              <w:marRight w:val="0"/>
              <w:marTop w:val="0"/>
              <w:marBottom w:val="0"/>
              <w:divBdr>
                <w:top w:val="none" w:sz="0" w:space="0" w:color="auto"/>
                <w:left w:val="none" w:sz="0" w:space="0" w:color="auto"/>
                <w:bottom w:val="none" w:sz="0" w:space="0" w:color="auto"/>
                <w:right w:val="none" w:sz="0" w:space="0" w:color="auto"/>
              </w:divBdr>
            </w:div>
            <w:div w:id="936519000">
              <w:marLeft w:val="0"/>
              <w:marRight w:val="0"/>
              <w:marTop w:val="0"/>
              <w:marBottom w:val="0"/>
              <w:divBdr>
                <w:top w:val="none" w:sz="0" w:space="0" w:color="auto"/>
                <w:left w:val="none" w:sz="0" w:space="0" w:color="auto"/>
                <w:bottom w:val="none" w:sz="0" w:space="0" w:color="auto"/>
                <w:right w:val="none" w:sz="0" w:space="0" w:color="auto"/>
              </w:divBdr>
            </w:div>
            <w:div w:id="204809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92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535</Words>
  <Characters>3374</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PRESSE-INFORMATION</vt:lpstr>
    </vt:vector>
  </TitlesOfParts>
  <Company>Graf &amp; Creative PR</Company>
  <LinksUpToDate>false</LinksUpToDate>
  <CharactersWithSpaces>3902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Graf &amp; Creative PR</dc:creator>
  <cp:keywords/>
  <cp:lastModifiedBy>Karin Weisshaupt</cp:lastModifiedBy>
  <cp:revision>3</cp:revision>
  <cp:lastPrinted>2019-02-27T10:17:00Z</cp:lastPrinted>
  <dcterms:created xsi:type="dcterms:W3CDTF">2026-04-22T09:24:00Z</dcterms:created>
  <dcterms:modified xsi:type="dcterms:W3CDTF">2026-04-22T09:26:00Z</dcterms:modified>
</cp:coreProperties>
</file>