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6B117235" w14:textId="77777777" w:rsidR="004508AC" w:rsidRPr="00010104" w:rsidRDefault="004508AC">
      <w:pPr>
        <w:ind w:left="0"/>
        <w:jc w:val="both"/>
        <w:rPr>
          <w:rFonts w:ascii="Calibri" w:hAnsi="Calibri"/>
          <w:b/>
          <w:color w:val="000000"/>
          <w:spacing w:val="0"/>
        </w:rPr>
      </w:pPr>
    </w:p>
    <w:p w14:paraId="4A63EB7D" w14:textId="33EFA7F0" w:rsidR="00430C96" w:rsidRPr="000A6AEE" w:rsidRDefault="00430C96" w:rsidP="00430C96">
      <w:pPr>
        <w:tabs>
          <w:tab w:val="right" w:pos="7503"/>
        </w:tabs>
        <w:ind w:left="0"/>
        <w:jc w:val="both"/>
        <w:outlineLvl w:val="0"/>
        <w:rPr>
          <w:rFonts w:ascii="Calibri" w:hAnsi="Calibri"/>
          <w:i/>
          <w:spacing w:val="0"/>
          <w:sz w:val="16"/>
          <w:szCs w:val="16"/>
        </w:rPr>
      </w:pPr>
      <w:r w:rsidRPr="000A6AEE">
        <w:rPr>
          <w:rFonts w:ascii="Calibri" w:hAnsi="Calibri"/>
          <w:i/>
          <w:spacing w:val="0"/>
          <w:sz w:val="16"/>
          <w:szCs w:val="16"/>
        </w:rPr>
        <w:t>Arbeitsplatzsysteme/ Betriebsausstattung/ Montage/ Arbeit</w:t>
      </w:r>
      <w:r w:rsidR="00C113DA" w:rsidRPr="000A6AEE">
        <w:rPr>
          <w:rFonts w:ascii="Calibri" w:hAnsi="Calibri"/>
          <w:i/>
          <w:spacing w:val="0"/>
          <w:sz w:val="16"/>
          <w:szCs w:val="16"/>
        </w:rPr>
        <w:t>s</w:t>
      </w:r>
      <w:r w:rsidRPr="000A6AEE">
        <w:rPr>
          <w:rFonts w:ascii="Calibri" w:hAnsi="Calibri"/>
          <w:i/>
          <w:spacing w:val="0"/>
          <w:sz w:val="16"/>
          <w:szCs w:val="16"/>
        </w:rPr>
        <w:t>schutz/ Arbeitssicherheit</w:t>
      </w:r>
      <w:r w:rsidR="00F1648D" w:rsidRPr="000A6AEE">
        <w:rPr>
          <w:rFonts w:ascii="Calibri" w:hAnsi="Calibri"/>
          <w:i/>
          <w:spacing w:val="0"/>
          <w:sz w:val="16"/>
          <w:szCs w:val="16"/>
        </w:rPr>
        <w:t>/ Behindertenwerkstätten</w:t>
      </w:r>
    </w:p>
    <w:p w14:paraId="189B458D" w14:textId="77777777" w:rsidR="004508AC" w:rsidRPr="00010104" w:rsidRDefault="004508AC">
      <w:pPr>
        <w:ind w:left="0"/>
        <w:rPr>
          <w:rFonts w:ascii="Calibri" w:hAnsi="Calibri" w:cs="Arial"/>
          <w:color w:val="000000"/>
        </w:rPr>
      </w:pPr>
    </w:p>
    <w:p w14:paraId="267E034B" w14:textId="47C6DBCB" w:rsidR="00D07C6E" w:rsidRPr="004508AC" w:rsidRDefault="00D07C6E" w:rsidP="00AD5136">
      <w:pPr>
        <w:spacing w:line="360" w:lineRule="auto"/>
        <w:ind w:left="0"/>
        <w:outlineLvl w:val="0"/>
        <w:rPr>
          <w:rFonts w:ascii="Calibri" w:hAnsi="Calibri" w:cs="Arial"/>
          <w:b/>
          <w:sz w:val="52"/>
          <w:szCs w:val="52"/>
        </w:rPr>
      </w:pPr>
      <w:bookmarkStart w:id="0" w:name="_Hlk31981231"/>
      <w:r w:rsidRPr="004508AC">
        <w:rPr>
          <w:rFonts w:ascii="Calibri" w:hAnsi="Calibri" w:cs="Arial"/>
          <w:b/>
          <w:sz w:val="52"/>
          <w:szCs w:val="52"/>
        </w:rPr>
        <w:t>Ergonomie und Effizienz verbinden</w:t>
      </w:r>
    </w:p>
    <w:p w14:paraId="525BA0A6" w14:textId="77777777" w:rsidR="00AF7E46" w:rsidRPr="00AF7E46" w:rsidRDefault="00AF7E46" w:rsidP="00AF7E46">
      <w:pPr>
        <w:spacing w:line="360" w:lineRule="auto"/>
        <w:ind w:left="0"/>
        <w:jc w:val="both"/>
        <w:rPr>
          <w:rFonts w:ascii="Calibri" w:hAnsi="Calibri" w:cs="Arial"/>
          <w:b/>
          <w:sz w:val="24"/>
          <w:szCs w:val="24"/>
        </w:rPr>
      </w:pPr>
      <w:r w:rsidRPr="00AF7E46">
        <w:rPr>
          <w:rFonts w:ascii="Calibri" w:hAnsi="Calibri" w:cs="Arial"/>
          <w:b/>
          <w:sz w:val="24"/>
          <w:szCs w:val="24"/>
        </w:rPr>
        <w:t>Individuell gestaltete Arbeitsplätze von MiniTec erfüllen ergonomische Anforderungen und steigern das Leistungsvermögen von Mitarbeitern</w:t>
      </w:r>
    </w:p>
    <w:p w14:paraId="79C33F2D" w14:textId="77777777" w:rsidR="00AF7E46" w:rsidRDefault="00AF7E46" w:rsidP="001D4428">
      <w:pPr>
        <w:spacing w:line="360" w:lineRule="auto"/>
        <w:ind w:left="0"/>
        <w:jc w:val="both"/>
        <w:rPr>
          <w:rFonts w:ascii="Calibri" w:hAnsi="Calibri" w:cs="Arial"/>
          <w:b/>
          <w:sz w:val="24"/>
          <w:szCs w:val="24"/>
        </w:rPr>
      </w:pPr>
    </w:p>
    <w:p w14:paraId="6DB43D86" w14:textId="196DAA19" w:rsidR="00AF7E46" w:rsidRPr="00AF7E46" w:rsidRDefault="00AF7E46" w:rsidP="007451A2">
      <w:pPr>
        <w:spacing w:line="360" w:lineRule="auto"/>
        <w:ind w:left="0"/>
        <w:jc w:val="both"/>
        <w:rPr>
          <w:rFonts w:ascii="Calibri" w:hAnsi="Calibri" w:cs="Arial"/>
          <w:b/>
          <w:sz w:val="24"/>
          <w:szCs w:val="24"/>
        </w:rPr>
      </w:pPr>
      <w:r w:rsidRPr="00AF7E46">
        <w:rPr>
          <w:rFonts w:ascii="Calibri" w:hAnsi="Calibri" w:cs="Arial"/>
          <w:b/>
          <w:sz w:val="24"/>
          <w:szCs w:val="24"/>
        </w:rPr>
        <w:t xml:space="preserve">Die Gestaltung von Arbeitsplätzen in der Industrie </w:t>
      </w:r>
      <w:r w:rsidR="007451A2">
        <w:rPr>
          <w:rFonts w:ascii="Calibri" w:hAnsi="Calibri" w:cs="Arial"/>
          <w:b/>
          <w:sz w:val="24"/>
          <w:szCs w:val="24"/>
        </w:rPr>
        <w:t xml:space="preserve">sollte nicht nur </w:t>
      </w:r>
      <w:r w:rsidRPr="00AF7E46">
        <w:rPr>
          <w:rFonts w:ascii="Calibri" w:hAnsi="Calibri" w:cs="Arial"/>
          <w:b/>
          <w:sz w:val="24"/>
          <w:szCs w:val="24"/>
        </w:rPr>
        <w:t xml:space="preserve">den Regeln des optimierten Fertigungsflusses und der Steigerung von Qualität und Wirtschaftlichkeit </w:t>
      </w:r>
      <w:r w:rsidR="007451A2">
        <w:rPr>
          <w:rFonts w:ascii="Calibri" w:hAnsi="Calibri" w:cs="Arial"/>
          <w:b/>
          <w:sz w:val="24"/>
          <w:szCs w:val="24"/>
        </w:rPr>
        <w:t>folgen</w:t>
      </w:r>
      <w:r w:rsidRPr="00AF7E46">
        <w:rPr>
          <w:rFonts w:ascii="Calibri" w:hAnsi="Calibri" w:cs="Arial"/>
          <w:b/>
          <w:sz w:val="24"/>
          <w:szCs w:val="24"/>
        </w:rPr>
        <w:t xml:space="preserve">. </w:t>
      </w:r>
      <w:r w:rsidR="007451A2">
        <w:rPr>
          <w:rFonts w:ascii="Calibri" w:hAnsi="Calibri" w:cs="Arial"/>
          <w:b/>
          <w:sz w:val="24"/>
          <w:szCs w:val="24"/>
        </w:rPr>
        <w:t xml:space="preserve">Auch die Ergonomie </w:t>
      </w:r>
      <w:r w:rsidR="00AD5136">
        <w:rPr>
          <w:rFonts w:ascii="Calibri" w:hAnsi="Calibri" w:cs="Arial"/>
          <w:b/>
          <w:sz w:val="24"/>
          <w:szCs w:val="24"/>
        </w:rPr>
        <w:t>ist ein wichtiger Aspekt</w:t>
      </w:r>
      <w:r w:rsidR="007451A2">
        <w:rPr>
          <w:rFonts w:ascii="Calibri" w:hAnsi="Calibri" w:cs="Arial"/>
          <w:b/>
          <w:sz w:val="24"/>
          <w:szCs w:val="24"/>
        </w:rPr>
        <w:t xml:space="preserve">. Denn </w:t>
      </w:r>
      <w:r w:rsidR="00AD5136">
        <w:rPr>
          <w:rFonts w:ascii="Calibri" w:hAnsi="Calibri" w:cs="Arial"/>
          <w:b/>
          <w:sz w:val="24"/>
          <w:szCs w:val="24"/>
        </w:rPr>
        <w:t>sie</w:t>
      </w:r>
      <w:r w:rsidRPr="00AF7E46">
        <w:rPr>
          <w:rFonts w:ascii="Calibri" w:hAnsi="Calibri" w:cs="Arial"/>
          <w:b/>
          <w:sz w:val="24"/>
          <w:szCs w:val="24"/>
        </w:rPr>
        <w:t xml:space="preserve"> </w:t>
      </w:r>
      <w:r w:rsidR="007451A2">
        <w:rPr>
          <w:rFonts w:ascii="Calibri" w:hAnsi="Calibri" w:cs="Arial"/>
          <w:b/>
          <w:sz w:val="24"/>
          <w:szCs w:val="24"/>
        </w:rPr>
        <w:t>hat</w:t>
      </w:r>
      <w:r w:rsidRPr="00AF7E46">
        <w:rPr>
          <w:rFonts w:ascii="Calibri" w:hAnsi="Calibri" w:cs="Arial"/>
          <w:b/>
          <w:sz w:val="24"/>
          <w:szCs w:val="24"/>
        </w:rPr>
        <w:t xml:space="preserve"> einen wesentlichen Einfluss auf das Wohlbefinden und die Leistungsfähigkeit der Mitarbeiter. Durch verlängerte Lebensarbeitszeiten und das Bestreben, erfahrene ältere Mitarbeiter im Unternehmen zu halten, gewinnt das Thema „ergonomische Arbeitsplatzgestaltung“ zunehmend an Bedeutung. MiniTec erfüllt beide Anforderungen mit einem flexiblen Arbeitsplatzsystem, das nicht nur ergonomische Aspekte, sondern auch die Besonderheiten des Montagemanagements berücksichtigt. Denn in Zeiten kleiner und kleinster Losgrößen ist Flexibilität in der Fertigung gefragt.</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7972A074" w14:textId="5B9F9015" w:rsidR="00F46FA0" w:rsidRDefault="004A17F1" w:rsidP="00F46FA0">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0648D2">
        <w:rPr>
          <w:rFonts w:ascii="Calibri" w:hAnsi="Calibri" w:cs="Arial"/>
          <w:i/>
          <w:color w:val="000000"/>
          <w:sz w:val="22"/>
          <w:szCs w:val="22"/>
        </w:rPr>
        <w:t>November</w:t>
      </w:r>
      <w:r>
        <w:rPr>
          <w:rFonts w:ascii="Calibri" w:hAnsi="Calibri" w:cs="Arial"/>
          <w:i/>
          <w:color w:val="000000"/>
          <w:sz w:val="22"/>
          <w:szCs w:val="22"/>
        </w:rPr>
        <w:t xml:space="preserve"> 202</w:t>
      </w:r>
      <w:r w:rsidR="000648D2">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F46FA0" w:rsidRPr="00CB55F2">
        <w:rPr>
          <w:rFonts w:ascii="Calibri" w:hAnsi="Calibri" w:cs="Arial"/>
          <w:color w:val="000000"/>
          <w:sz w:val="22"/>
          <w:szCs w:val="22"/>
        </w:rPr>
        <w:t>Für die</w:t>
      </w:r>
      <w:r w:rsidR="00F46FA0">
        <w:rPr>
          <w:rFonts w:ascii="Calibri" w:hAnsi="Calibri" w:cs="Arial"/>
          <w:color w:val="000000"/>
          <w:sz w:val="22"/>
          <w:szCs w:val="22"/>
        </w:rPr>
        <w:t xml:space="preserve"> </w:t>
      </w:r>
      <w:r w:rsidR="00F46FA0" w:rsidRPr="00CB55F2">
        <w:rPr>
          <w:rFonts w:ascii="Calibri" w:hAnsi="Calibri" w:cs="Arial"/>
          <w:color w:val="000000"/>
          <w:sz w:val="22"/>
          <w:szCs w:val="22"/>
        </w:rPr>
        <w:t xml:space="preserve">Ergonomie </w:t>
      </w:r>
      <w:r w:rsidR="00F46FA0">
        <w:rPr>
          <w:rFonts w:ascii="Calibri" w:hAnsi="Calibri" w:cs="Arial"/>
          <w:color w:val="000000"/>
          <w:sz w:val="22"/>
          <w:szCs w:val="22"/>
        </w:rPr>
        <w:t xml:space="preserve">am Arbeitsplatz </w:t>
      </w:r>
      <w:r w:rsidR="00F46FA0" w:rsidRPr="00CB55F2">
        <w:rPr>
          <w:rFonts w:ascii="Calibri" w:hAnsi="Calibri" w:cs="Arial"/>
          <w:color w:val="000000"/>
          <w:sz w:val="22"/>
          <w:szCs w:val="22"/>
        </w:rPr>
        <w:t>sprechen neben dem präventiven Arbeitsschutz und der Vermeidung gesundheitlicher Dauerschäden auch entscheidende wirtschaftliche Aspekte. Die Anforderungen der Kunden werden ständig individueller. Immer kleinere Losgrößen sind die Folge mit immer größeren Herausforderungen für die Flexibilität der Systeme. Dabei muss auch den hohen Ansprüchen an Wirtschaftlichkeit</w:t>
      </w:r>
      <w:r w:rsidR="00F46FA0">
        <w:rPr>
          <w:rFonts w:ascii="Calibri" w:hAnsi="Calibri" w:cs="Arial"/>
          <w:color w:val="000000"/>
          <w:sz w:val="22"/>
          <w:szCs w:val="22"/>
        </w:rPr>
        <w:t xml:space="preserve"> </w:t>
      </w:r>
      <w:r w:rsidR="00F46FA0" w:rsidRPr="00CB55F2">
        <w:rPr>
          <w:rFonts w:ascii="Calibri" w:hAnsi="Calibri" w:cs="Arial"/>
          <w:color w:val="000000"/>
          <w:sz w:val="22"/>
          <w:szCs w:val="22"/>
        </w:rPr>
        <w:t xml:space="preserve">und Qualität entsprochen werden. </w:t>
      </w:r>
    </w:p>
    <w:p w14:paraId="28AF7D7A" w14:textId="41E77AE4" w:rsidR="00924B8A" w:rsidRDefault="004A17F1" w:rsidP="00551F69">
      <w:pPr>
        <w:spacing w:line="360" w:lineRule="auto"/>
        <w:ind w:left="0"/>
        <w:jc w:val="both"/>
        <w:rPr>
          <w:rFonts w:ascii="Calibri" w:hAnsi="Calibri" w:cs="Arial"/>
          <w:color w:val="000000"/>
          <w:sz w:val="22"/>
          <w:szCs w:val="22"/>
        </w:rPr>
      </w:pPr>
      <w:r>
        <w:rPr>
          <w:rFonts w:ascii="Calibri" w:hAnsi="Calibri" w:cs="Arial"/>
          <w:color w:val="000000"/>
          <w:sz w:val="22"/>
          <w:szCs w:val="22"/>
        </w:rPr>
        <w:t>Das</w:t>
      </w:r>
      <w:r w:rsidR="0073035C" w:rsidRPr="0073035C">
        <w:rPr>
          <w:rFonts w:ascii="Calibri" w:hAnsi="Calibri" w:cs="Arial"/>
          <w:color w:val="000000"/>
          <w:sz w:val="22"/>
          <w:szCs w:val="22"/>
        </w:rPr>
        <w:t xml:space="preserve"> Arbeitsplatzsystem von MiniTec basier</w:t>
      </w:r>
      <w:r>
        <w:rPr>
          <w:rFonts w:ascii="Calibri" w:hAnsi="Calibri" w:cs="Arial"/>
          <w:color w:val="000000"/>
          <w:sz w:val="22"/>
          <w:szCs w:val="22"/>
        </w:rPr>
        <w:t>t</w:t>
      </w:r>
      <w:r w:rsidR="0073035C" w:rsidRPr="0073035C">
        <w:rPr>
          <w:rFonts w:ascii="Calibri" w:hAnsi="Calibri" w:cs="Arial"/>
          <w:color w:val="000000"/>
          <w:sz w:val="22"/>
          <w:szCs w:val="22"/>
        </w:rPr>
        <w:t xml:space="preserve"> auf dem bewährten und flexiblen MiniTec-</w:t>
      </w:r>
      <w:r w:rsidR="000C201C">
        <w:rPr>
          <w:rFonts w:ascii="Calibri" w:hAnsi="Calibri" w:cs="Arial"/>
          <w:color w:val="000000"/>
          <w:sz w:val="22"/>
          <w:szCs w:val="22"/>
        </w:rPr>
        <w:t>Profilbaukasten</w:t>
      </w:r>
      <w:r w:rsidR="0073035C" w:rsidRPr="0073035C">
        <w:rPr>
          <w:rFonts w:ascii="Calibri" w:hAnsi="Calibri" w:cs="Arial"/>
          <w:color w:val="000000"/>
          <w:sz w:val="22"/>
          <w:szCs w:val="22"/>
        </w:rPr>
        <w:t>. Ein umfassendes Sortiment an Zubehör und die vollkommene Gestaltungsfreiheit des MiniTec</w:t>
      </w:r>
      <w:r w:rsidR="00F67D56">
        <w:rPr>
          <w:rFonts w:ascii="Calibri" w:hAnsi="Calibri" w:cs="Arial"/>
          <w:color w:val="000000"/>
          <w:sz w:val="22"/>
          <w:szCs w:val="22"/>
        </w:rPr>
        <w:t>-</w:t>
      </w:r>
      <w:r w:rsidR="0073035C" w:rsidRPr="0073035C">
        <w:rPr>
          <w:rFonts w:ascii="Calibri" w:hAnsi="Calibri" w:cs="Arial"/>
          <w:color w:val="000000"/>
          <w:sz w:val="22"/>
          <w:szCs w:val="22"/>
        </w:rPr>
        <w:t>Baukasten</w:t>
      </w:r>
      <w:r w:rsidR="00F67D56">
        <w:rPr>
          <w:rFonts w:ascii="Calibri" w:hAnsi="Calibri" w:cs="Arial"/>
          <w:color w:val="000000"/>
          <w:sz w:val="22"/>
          <w:szCs w:val="22"/>
        </w:rPr>
        <w:t>s</w:t>
      </w:r>
      <w:r w:rsidR="0073035C" w:rsidRPr="0073035C">
        <w:rPr>
          <w:rFonts w:ascii="Calibri" w:hAnsi="Calibri" w:cs="Arial"/>
          <w:color w:val="000000"/>
          <w:sz w:val="22"/>
          <w:szCs w:val="22"/>
        </w:rPr>
        <w:t xml:space="preserve"> ermöglichen die individuelle Realisierung von Einzel- oder Teamarbeitsplätzen, die exakt den speziellen Bedürfnissen der Mitarbeiter angepasst sind. </w:t>
      </w:r>
      <w:r w:rsidR="00924B8A">
        <w:rPr>
          <w:rFonts w:ascii="Calibri" w:hAnsi="Calibri" w:cs="Arial"/>
          <w:color w:val="000000"/>
          <w:sz w:val="22"/>
          <w:szCs w:val="22"/>
        </w:rPr>
        <w:t xml:space="preserve">Das Arbeitsplatzsystem ist in der Industrie als auch in </w:t>
      </w:r>
      <w:r w:rsidR="00924B8A" w:rsidRPr="0073035C">
        <w:rPr>
          <w:rFonts w:ascii="Calibri" w:hAnsi="Calibri" w:cs="Arial"/>
          <w:color w:val="000000"/>
          <w:sz w:val="22"/>
          <w:szCs w:val="22"/>
        </w:rPr>
        <w:t xml:space="preserve">Werkstätten für behinderte Menschen </w:t>
      </w:r>
      <w:r w:rsidR="00924B8A">
        <w:rPr>
          <w:rFonts w:ascii="Calibri" w:hAnsi="Calibri" w:cs="Arial"/>
          <w:color w:val="000000"/>
          <w:sz w:val="22"/>
          <w:szCs w:val="22"/>
        </w:rPr>
        <w:t xml:space="preserve">seit vielen Jahren im Einsatz. </w:t>
      </w:r>
    </w:p>
    <w:p w14:paraId="3ADFC4DB" w14:textId="77777777" w:rsidR="00085366" w:rsidRDefault="00085366" w:rsidP="00924B8A">
      <w:pPr>
        <w:spacing w:line="360" w:lineRule="auto"/>
        <w:ind w:left="0"/>
        <w:jc w:val="both"/>
        <w:rPr>
          <w:rFonts w:ascii="Calibri" w:hAnsi="Calibri" w:cs="Arial"/>
          <w:color w:val="000000"/>
          <w:sz w:val="22"/>
          <w:szCs w:val="22"/>
        </w:rPr>
      </w:pPr>
    </w:p>
    <w:p w14:paraId="698BB3F8" w14:textId="4580421A" w:rsidR="00085366" w:rsidRPr="00085366" w:rsidRDefault="00085366" w:rsidP="00924B8A">
      <w:pPr>
        <w:spacing w:line="360" w:lineRule="auto"/>
        <w:ind w:left="0"/>
        <w:jc w:val="both"/>
        <w:rPr>
          <w:rFonts w:ascii="Calibri" w:hAnsi="Calibri" w:cs="Arial"/>
          <w:b/>
          <w:color w:val="000000"/>
          <w:sz w:val="22"/>
          <w:szCs w:val="22"/>
        </w:rPr>
      </w:pPr>
      <w:r w:rsidRPr="00085366">
        <w:rPr>
          <w:rFonts w:ascii="Calibri" w:hAnsi="Calibri" w:cs="Arial"/>
          <w:b/>
          <w:color w:val="000000"/>
          <w:sz w:val="22"/>
          <w:szCs w:val="22"/>
        </w:rPr>
        <w:t>Ergonomische Arbeitsplätze</w:t>
      </w:r>
    </w:p>
    <w:p w14:paraId="6F6D6EAF" w14:textId="0638445D" w:rsidR="00924B8A" w:rsidRDefault="00924B8A" w:rsidP="00924B8A">
      <w:pPr>
        <w:spacing w:line="360" w:lineRule="auto"/>
        <w:ind w:left="0"/>
        <w:jc w:val="both"/>
        <w:rPr>
          <w:rFonts w:ascii="Calibri" w:hAnsi="Calibri" w:cs="Arial"/>
          <w:color w:val="000000"/>
          <w:sz w:val="22"/>
          <w:szCs w:val="22"/>
        </w:rPr>
      </w:pPr>
      <w:r>
        <w:rPr>
          <w:rFonts w:ascii="Calibri" w:hAnsi="Calibri" w:cs="Arial"/>
          <w:color w:val="000000"/>
          <w:sz w:val="22"/>
          <w:szCs w:val="22"/>
        </w:rPr>
        <w:lastRenderedPageBreak/>
        <w:t xml:space="preserve">Wichtig sind individuelle Lösungen, die auf einem standardisierten Baukastensystem basieren, und dadurch auch wirtschaftlich tragbar sind. So lassen sich </w:t>
      </w:r>
      <w:r w:rsidRPr="000867D7">
        <w:rPr>
          <w:rFonts w:ascii="Calibri" w:hAnsi="Calibri" w:cs="Arial"/>
          <w:color w:val="000000"/>
          <w:sz w:val="22"/>
          <w:szCs w:val="22"/>
        </w:rPr>
        <w:t xml:space="preserve">beispielsweise </w:t>
      </w:r>
      <w:r>
        <w:rPr>
          <w:rFonts w:ascii="Calibri" w:hAnsi="Calibri" w:cs="Arial"/>
          <w:color w:val="000000"/>
          <w:sz w:val="22"/>
          <w:szCs w:val="22"/>
        </w:rPr>
        <w:t>sehr einfach h</w:t>
      </w:r>
      <w:r w:rsidRPr="0073035C">
        <w:rPr>
          <w:rFonts w:ascii="Calibri" w:hAnsi="Calibri" w:cs="Arial"/>
          <w:color w:val="000000"/>
          <w:sz w:val="22"/>
          <w:szCs w:val="22"/>
        </w:rPr>
        <w:t>öhenverstellbare Arbeits</w:t>
      </w:r>
      <w:r>
        <w:rPr>
          <w:rFonts w:ascii="Calibri" w:hAnsi="Calibri" w:cs="Arial"/>
          <w:color w:val="000000"/>
          <w:sz w:val="22"/>
          <w:szCs w:val="22"/>
        </w:rPr>
        <w:t>tische realisieren, die</w:t>
      </w:r>
      <w:r w:rsidRPr="0073035C">
        <w:rPr>
          <w:rFonts w:ascii="Calibri" w:hAnsi="Calibri" w:cs="Arial"/>
          <w:color w:val="000000"/>
          <w:sz w:val="22"/>
          <w:szCs w:val="22"/>
        </w:rPr>
        <w:t xml:space="preserve"> </w:t>
      </w:r>
      <w:r w:rsidRPr="000867D7">
        <w:rPr>
          <w:rFonts w:ascii="Calibri" w:hAnsi="Calibri" w:cs="Arial"/>
          <w:color w:val="000000"/>
          <w:sz w:val="22"/>
          <w:szCs w:val="22"/>
        </w:rPr>
        <w:t xml:space="preserve">unter anderem </w:t>
      </w:r>
      <w:r w:rsidRPr="0073035C">
        <w:rPr>
          <w:rFonts w:ascii="Calibri" w:hAnsi="Calibri" w:cs="Arial"/>
          <w:color w:val="000000"/>
          <w:sz w:val="22"/>
          <w:szCs w:val="22"/>
        </w:rPr>
        <w:t>Verspannungen und Haltungsschäden durch falsche Sitzpositionen verhindern</w:t>
      </w:r>
      <w:r>
        <w:rPr>
          <w:rFonts w:ascii="Calibri" w:hAnsi="Calibri" w:cs="Arial"/>
          <w:color w:val="000000"/>
          <w:sz w:val="22"/>
          <w:szCs w:val="22"/>
        </w:rPr>
        <w:t xml:space="preserve"> </w:t>
      </w:r>
      <w:r w:rsidRPr="0073035C">
        <w:rPr>
          <w:rFonts w:ascii="Calibri" w:hAnsi="Calibri" w:cs="Arial"/>
          <w:color w:val="000000"/>
          <w:sz w:val="22"/>
          <w:szCs w:val="22"/>
        </w:rPr>
        <w:t>und das abwechselnde Arbeiten im Sitzen wie im Stehen</w:t>
      </w:r>
      <w:r w:rsidRPr="00CA6571">
        <w:rPr>
          <w:rFonts w:ascii="Calibri" w:hAnsi="Calibri" w:cs="Arial"/>
          <w:color w:val="000000"/>
          <w:sz w:val="22"/>
          <w:szCs w:val="22"/>
        </w:rPr>
        <w:t xml:space="preserve"> </w:t>
      </w:r>
      <w:r w:rsidRPr="0073035C">
        <w:rPr>
          <w:rFonts w:ascii="Calibri" w:hAnsi="Calibri" w:cs="Arial"/>
          <w:color w:val="000000"/>
          <w:sz w:val="22"/>
          <w:szCs w:val="22"/>
        </w:rPr>
        <w:t xml:space="preserve">erlauben. Gleichzeitig muss die Anordnung von Werkzeugen, Messmitteln und Werkstücken den körperlichen Gegebenheiten der Mitarbeiter anpassbar sein. </w:t>
      </w:r>
    </w:p>
    <w:p w14:paraId="37A35636" w14:textId="61507BEE" w:rsidR="008613C9" w:rsidRDefault="008613C9" w:rsidP="00924B8A">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Eine weitere ergonomische Option sind </w:t>
      </w:r>
      <w:r w:rsidR="00B7249B">
        <w:rPr>
          <w:rFonts w:ascii="Calibri" w:hAnsi="Calibri" w:cs="Arial"/>
          <w:color w:val="000000"/>
          <w:sz w:val="22"/>
          <w:szCs w:val="22"/>
        </w:rPr>
        <w:t xml:space="preserve">hier </w:t>
      </w:r>
      <w:r>
        <w:rPr>
          <w:rFonts w:ascii="Calibri" w:hAnsi="Calibri" w:cs="Arial"/>
          <w:color w:val="000000"/>
          <w:sz w:val="22"/>
          <w:szCs w:val="22"/>
        </w:rPr>
        <w:t xml:space="preserve">die </w:t>
      </w:r>
      <w:r w:rsidRPr="00F46FA0">
        <w:rPr>
          <w:rFonts w:ascii="Calibri" w:hAnsi="Calibri" w:cs="Arial"/>
          <w:color w:val="000000"/>
          <w:sz w:val="22"/>
          <w:szCs w:val="22"/>
        </w:rPr>
        <w:t>CurveTec Workstations</w:t>
      </w:r>
      <w:r>
        <w:rPr>
          <w:rFonts w:ascii="Calibri" w:hAnsi="Calibri" w:cs="Arial"/>
          <w:color w:val="000000"/>
          <w:sz w:val="22"/>
          <w:szCs w:val="22"/>
        </w:rPr>
        <w:t xml:space="preserve"> von MiniTec</w:t>
      </w:r>
      <w:r w:rsidRPr="00F46FA0">
        <w:rPr>
          <w:rFonts w:ascii="Calibri" w:hAnsi="Calibri" w:cs="Arial"/>
          <w:color w:val="000000"/>
          <w:sz w:val="22"/>
          <w:szCs w:val="22"/>
        </w:rPr>
        <w:t>. Der Einsatz gebogener Profile erlaubt das Anpassen des Arbeitsplatzes an die physischen Gegebenheiten der Werker und vermeide</w:t>
      </w:r>
      <w:r w:rsidR="001A7913">
        <w:rPr>
          <w:rFonts w:ascii="Calibri" w:hAnsi="Calibri" w:cs="Arial"/>
          <w:color w:val="000000"/>
          <w:sz w:val="22"/>
          <w:szCs w:val="22"/>
        </w:rPr>
        <w:t>t</w:t>
      </w:r>
      <w:bookmarkStart w:id="1" w:name="_GoBack"/>
      <w:bookmarkEnd w:id="1"/>
      <w:r w:rsidRPr="00F46FA0">
        <w:rPr>
          <w:rFonts w:ascii="Calibri" w:hAnsi="Calibri" w:cs="Arial"/>
          <w:color w:val="000000"/>
          <w:sz w:val="22"/>
          <w:szCs w:val="22"/>
        </w:rPr>
        <w:t xml:space="preserve"> dadurch übermäßige Greifwege, die zu gesundheitschädliche</w:t>
      </w:r>
      <w:r>
        <w:rPr>
          <w:rFonts w:ascii="Calibri" w:hAnsi="Calibri" w:cs="Arial"/>
          <w:color w:val="000000"/>
          <w:sz w:val="22"/>
          <w:szCs w:val="22"/>
        </w:rPr>
        <w:t>n</w:t>
      </w:r>
      <w:r w:rsidRPr="00F46FA0">
        <w:rPr>
          <w:rFonts w:ascii="Calibri" w:hAnsi="Calibri" w:cs="Arial"/>
          <w:color w:val="000000"/>
          <w:sz w:val="22"/>
          <w:szCs w:val="22"/>
        </w:rPr>
        <w:t xml:space="preserve"> Belastung</w:t>
      </w:r>
      <w:r>
        <w:rPr>
          <w:rFonts w:ascii="Calibri" w:hAnsi="Calibri" w:cs="Arial"/>
          <w:color w:val="000000"/>
          <w:sz w:val="22"/>
          <w:szCs w:val="22"/>
        </w:rPr>
        <w:t>en</w:t>
      </w:r>
      <w:r w:rsidRPr="00F46FA0">
        <w:rPr>
          <w:rFonts w:ascii="Calibri" w:hAnsi="Calibri" w:cs="Arial"/>
          <w:color w:val="000000"/>
          <w:sz w:val="22"/>
          <w:szCs w:val="22"/>
        </w:rPr>
        <w:t xml:space="preserve"> führen können.</w:t>
      </w:r>
    </w:p>
    <w:p w14:paraId="3E79EF3E" w14:textId="66DBEEE5" w:rsidR="005C7CBA" w:rsidRDefault="005C7CBA" w:rsidP="00924B8A">
      <w:pPr>
        <w:spacing w:line="360" w:lineRule="auto"/>
        <w:ind w:left="0"/>
        <w:jc w:val="both"/>
        <w:rPr>
          <w:rFonts w:ascii="Calibri" w:hAnsi="Calibri" w:cs="Arial"/>
          <w:color w:val="000000"/>
          <w:sz w:val="22"/>
          <w:szCs w:val="22"/>
        </w:rPr>
      </w:pPr>
    </w:p>
    <w:p w14:paraId="1E68AB13" w14:textId="62F735A7" w:rsidR="005C7CBA" w:rsidRPr="005C7CBA" w:rsidRDefault="005C7CBA" w:rsidP="00924B8A">
      <w:pPr>
        <w:spacing w:line="360" w:lineRule="auto"/>
        <w:ind w:left="0"/>
        <w:jc w:val="both"/>
        <w:rPr>
          <w:rFonts w:ascii="Calibri" w:hAnsi="Calibri" w:cs="Arial"/>
          <w:b/>
          <w:color w:val="000000"/>
          <w:sz w:val="22"/>
          <w:szCs w:val="22"/>
        </w:rPr>
      </w:pPr>
      <w:r w:rsidRPr="005C7CBA">
        <w:rPr>
          <w:rFonts w:ascii="Calibri" w:hAnsi="Calibri" w:cs="Arial"/>
          <w:b/>
          <w:color w:val="000000"/>
          <w:sz w:val="22"/>
          <w:szCs w:val="22"/>
        </w:rPr>
        <w:t>Umfangreiches Zubehör</w:t>
      </w:r>
    </w:p>
    <w:p w14:paraId="6870BB33" w14:textId="01CFCCD4" w:rsidR="00085366" w:rsidRDefault="00085366" w:rsidP="00085366">
      <w:pPr>
        <w:spacing w:line="360" w:lineRule="auto"/>
        <w:ind w:left="0"/>
        <w:jc w:val="both"/>
        <w:rPr>
          <w:rFonts w:ascii="Calibri" w:hAnsi="Calibri" w:cs="Arial"/>
          <w:color w:val="000000"/>
          <w:sz w:val="22"/>
          <w:szCs w:val="22"/>
        </w:rPr>
      </w:pPr>
      <w:r w:rsidRPr="00CB55F2">
        <w:rPr>
          <w:rFonts w:ascii="Calibri" w:hAnsi="Calibri" w:cs="Arial"/>
          <w:color w:val="000000"/>
          <w:sz w:val="22"/>
          <w:szCs w:val="22"/>
        </w:rPr>
        <w:t xml:space="preserve">Zum umfangreichen </w:t>
      </w:r>
      <w:r w:rsidR="00B7249B">
        <w:rPr>
          <w:rFonts w:ascii="Calibri" w:hAnsi="Calibri" w:cs="Arial"/>
          <w:color w:val="000000"/>
          <w:sz w:val="22"/>
          <w:szCs w:val="22"/>
        </w:rPr>
        <w:t>Arbeitsplatzsystem</w:t>
      </w:r>
      <w:r w:rsidRPr="00CB55F2">
        <w:rPr>
          <w:rFonts w:ascii="Calibri" w:hAnsi="Calibri" w:cs="Arial"/>
          <w:color w:val="000000"/>
          <w:sz w:val="22"/>
          <w:szCs w:val="22"/>
        </w:rPr>
        <w:t xml:space="preserve"> gehören höhenverstellbare Workstations,</w:t>
      </w:r>
      <w:r>
        <w:rPr>
          <w:rFonts w:ascii="Calibri" w:hAnsi="Calibri" w:cs="Arial"/>
          <w:color w:val="000000"/>
          <w:sz w:val="22"/>
          <w:szCs w:val="22"/>
        </w:rPr>
        <w:t xml:space="preserve"> </w:t>
      </w:r>
      <w:r w:rsidRPr="00CB55F2">
        <w:rPr>
          <w:rFonts w:ascii="Calibri" w:hAnsi="Calibri" w:cs="Arial"/>
          <w:color w:val="000000"/>
          <w:sz w:val="22"/>
          <w:szCs w:val="22"/>
        </w:rPr>
        <w:t>individuell gestaltbare Aufbauten für die ergonomische Teile- und Werkzeugbereitstellung und die Positionierung der richtigen Beleuchtung sowie energiesparende LED-Leuchten. Elektrisch oder hydraulisch angetriebene Hubeinrichtungen für die optimale Arbeitshöhe vermeiden große Belastungen. In den Profilen integrierte Pneumatikleitungen und Kabelführungen sorgen für Ordnung am Arbeitsplatz.</w:t>
      </w:r>
      <w:r>
        <w:rPr>
          <w:rFonts w:ascii="Calibri" w:hAnsi="Calibri" w:cs="Arial"/>
          <w:color w:val="000000"/>
          <w:sz w:val="22"/>
          <w:szCs w:val="22"/>
        </w:rPr>
        <w:t xml:space="preserve"> </w:t>
      </w:r>
      <w:r w:rsidRPr="00CB55F2">
        <w:rPr>
          <w:rFonts w:ascii="Calibri" w:hAnsi="Calibri" w:cs="Arial"/>
          <w:color w:val="000000"/>
          <w:sz w:val="22"/>
          <w:szCs w:val="22"/>
        </w:rPr>
        <w:t xml:space="preserve">Eine große Anzahl von sinnvollem Zubehör, das optimal an das Profilsystem angepasst ist, ergänzt das ganze System zu einer wirtschaftlichen und ergonomischen Einheit. </w:t>
      </w:r>
    </w:p>
    <w:p w14:paraId="1BF189B4" w14:textId="2BAECE18" w:rsidR="00B7249B" w:rsidRPr="00CB55F2" w:rsidRDefault="00B7249B" w:rsidP="00085366">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Bei der Planung der Arbeitsplätze unterstützen erfahrene MiniTec-Spezialisten. Ein anderer Weg ist die Nutzung des </w:t>
      </w:r>
      <w:r w:rsidRPr="00B7249B">
        <w:rPr>
          <w:rFonts w:ascii="Calibri" w:hAnsi="Calibri" w:cs="Arial"/>
          <w:color w:val="000000"/>
          <w:sz w:val="22"/>
          <w:szCs w:val="22"/>
        </w:rPr>
        <w:t>komfortablen Online-Konfigurator</w:t>
      </w:r>
      <w:r>
        <w:rPr>
          <w:rFonts w:ascii="Calibri" w:hAnsi="Calibri" w:cs="Arial"/>
          <w:color w:val="000000"/>
          <w:sz w:val="22"/>
          <w:szCs w:val="22"/>
        </w:rPr>
        <w:t>s</w:t>
      </w:r>
      <w:r w:rsidRPr="00B7249B">
        <w:rPr>
          <w:rFonts w:ascii="Calibri" w:hAnsi="Calibri" w:cs="Arial"/>
          <w:color w:val="000000"/>
          <w:sz w:val="22"/>
          <w:szCs w:val="22"/>
        </w:rPr>
        <w:t xml:space="preserve"> </w:t>
      </w:r>
      <w:r>
        <w:rPr>
          <w:rFonts w:ascii="Calibri" w:hAnsi="Calibri" w:cs="Arial"/>
          <w:color w:val="000000"/>
          <w:sz w:val="22"/>
          <w:szCs w:val="22"/>
        </w:rPr>
        <w:t>(</w:t>
      </w:r>
      <w:r w:rsidR="00CD2EA8" w:rsidRPr="00CD2EA8">
        <w:rPr>
          <w:rFonts w:ascii="Calibri" w:hAnsi="Calibri" w:cs="Arial"/>
          <w:color w:val="000000"/>
          <w:sz w:val="22"/>
          <w:szCs w:val="22"/>
        </w:rPr>
        <w:t>www.minitec.de/arbeitsplatz-konfigurator</w:t>
      </w:r>
      <w:r>
        <w:rPr>
          <w:rFonts w:ascii="Calibri" w:hAnsi="Calibri" w:cs="Arial"/>
          <w:color w:val="000000"/>
          <w:sz w:val="22"/>
          <w:szCs w:val="22"/>
        </w:rPr>
        <w:t>).</w:t>
      </w:r>
    </w:p>
    <w:p w14:paraId="3127C471" w14:textId="6C6AFD66" w:rsidR="00085366" w:rsidRDefault="00085366" w:rsidP="00924B8A">
      <w:pPr>
        <w:spacing w:line="360" w:lineRule="auto"/>
        <w:ind w:left="0"/>
        <w:jc w:val="both"/>
        <w:rPr>
          <w:rFonts w:ascii="Calibri" w:hAnsi="Calibri" w:cs="Arial"/>
          <w:color w:val="000000"/>
          <w:sz w:val="22"/>
          <w:szCs w:val="22"/>
        </w:rPr>
      </w:pPr>
    </w:p>
    <w:p w14:paraId="231BA12B" w14:textId="77777777" w:rsidR="00085366" w:rsidRPr="00085366" w:rsidRDefault="00085366" w:rsidP="00085366">
      <w:pPr>
        <w:spacing w:line="360" w:lineRule="auto"/>
        <w:ind w:left="0"/>
        <w:jc w:val="both"/>
        <w:rPr>
          <w:rFonts w:ascii="Calibri" w:hAnsi="Calibri" w:cs="Arial"/>
          <w:b/>
          <w:color w:val="000000"/>
          <w:sz w:val="22"/>
          <w:szCs w:val="22"/>
        </w:rPr>
      </w:pPr>
      <w:r w:rsidRPr="00085366">
        <w:rPr>
          <w:rFonts w:ascii="Calibri" w:hAnsi="Calibri" w:cs="Arial"/>
          <w:b/>
          <w:color w:val="000000"/>
          <w:sz w:val="22"/>
          <w:szCs w:val="22"/>
        </w:rPr>
        <w:t>Vom Einzelarbeitsplatz bis zur komplexen Montagehalle</w:t>
      </w:r>
    </w:p>
    <w:p w14:paraId="60BD8BF9" w14:textId="1220965F" w:rsidR="00085366" w:rsidRPr="00085366" w:rsidRDefault="00085366" w:rsidP="00085366">
      <w:pPr>
        <w:spacing w:line="360" w:lineRule="auto"/>
        <w:ind w:left="0"/>
        <w:jc w:val="both"/>
        <w:rPr>
          <w:rFonts w:ascii="Calibri" w:hAnsi="Calibri" w:cs="Arial"/>
          <w:color w:val="000000"/>
          <w:sz w:val="22"/>
          <w:szCs w:val="22"/>
        </w:rPr>
      </w:pPr>
      <w:r w:rsidRPr="00085366">
        <w:rPr>
          <w:rFonts w:ascii="Calibri" w:hAnsi="Calibri" w:cs="Arial"/>
          <w:color w:val="000000"/>
          <w:sz w:val="22"/>
          <w:szCs w:val="22"/>
        </w:rPr>
        <w:t xml:space="preserve">Mit dem modularen System von MiniTec lassen sich optimal gestaltete Arbeitsplätze, verkettete Workstations oder Arbeitsinseln schnell und wirtschaftlich realisieren. Zur Materialbereitstellung unmittelbar vor Ort enthält das </w:t>
      </w:r>
      <w:r>
        <w:rPr>
          <w:rFonts w:ascii="Calibri" w:hAnsi="Calibri" w:cs="Arial"/>
          <w:color w:val="000000"/>
          <w:sz w:val="22"/>
          <w:szCs w:val="22"/>
        </w:rPr>
        <w:t>Arbeitsplatzsystem</w:t>
      </w:r>
      <w:r w:rsidRPr="00085366">
        <w:rPr>
          <w:rFonts w:ascii="Calibri" w:hAnsi="Calibri" w:cs="Arial"/>
          <w:color w:val="000000"/>
          <w:sz w:val="22"/>
          <w:szCs w:val="22"/>
        </w:rPr>
        <w:t xml:space="preserve"> verschiedene Röllchenbahnen für KanBan-Lösungen, Transport- und Bereitstellungswagen, Aufnahmeschienen für Lagerkästen in mehreren Größen und Greifbehälter für Kleinteile. Dazu kommen Arbeitshilfen, verstellbare Fußstützen, Leuchten, Unterschränke und Module zur Medien- und Energieversorgung.</w:t>
      </w:r>
    </w:p>
    <w:p w14:paraId="0A6B7E5A" w14:textId="77777777" w:rsidR="00085366" w:rsidRPr="00085366" w:rsidRDefault="00085366" w:rsidP="00085366">
      <w:pPr>
        <w:spacing w:line="360" w:lineRule="auto"/>
        <w:ind w:left="0"/>
        <w:jc w:val="both"/>
        <w:rPr>
          <w:rFonts w:ascii="Calibri" w:hAnsi="Calibri" w:cs="Arial"/>
          <w:color w:val="000000"/>
          <w:sz w:val="22"/>
          <w:szCs w:val="22"/>
        </w:rPr>
      </w:pPr>
      <w:r w:rsidRPr="00085366">
        <w:rPr>
          <w:rFonts w:ascii="Calibri" w:hAnsi="Calibri" w:cs="Arial"/>
          <w:color w:val="000000"/>
          <w:sz w:val="22"/>
          <w:szCs w:val="22"/>
        </w:rPr>
        <w:t xml:space="preserve">Das große Fördertechnik-Programm von MiniTec hält eine Vielzahl von Verkettungssystemen bereit, von einfachen, manuell verfahrenen Umlaufsystemen bis zu komplexen automatischen Transportlösungen. Damit lassen sich sowohl Arbeitsplätze für Einzelfertigung oder Kleinserien </w:t>
      </w:r>
      <w:r w:rsidRPr="00085366">
        <w:rPr>
          <w:rFonts w:ascii="Calibri" w:hAnsi="Calibri" w:cs="Arial"/>
          <w:color w:val="000000"/>
          <w:sz w:val="22"/>
          <w:szCs w:val="22"/>
        </w:rPr>
        <w:lastRenderedPageBreak/>
        <w:t xml:space="preserve">als auch sehr große Montagelinien mit überschaubarem Investitions- und Zeitaufwand realisieren. </w:t>
      </w:r>
    </w:p>
    <w:p w14:paraId="543C26B6" w14:textId="77777777" w:rsidR="00924B8A" w:rsidRDefault="00924B8A" w:rsidP="00924B8A">
      <w:pPr>
        <w:spacing w:line="360" w:lineRule="auto"/>
        <w:ind w:left="0"/>
        <w:jc w:val="both"/>
        <w:rPr>
          <w:rFonts w:ascii="Calibri" w:hAnsi="Calibri" w:cs="Arial"/>
          <w:color w:val="000000"/>
          <w:sz w:val="22"/>
          <w:szCs w:val="22"/>
        </w:rPr>
      </w:pPr>
    </w:p>
    <w:p w14:paraId="22A5E6C4" w14:textId="77777777" w:rsidR="00924B8A" w:rsidRPr="001318D2" w:rsidRDefault="00924B8A" w:rsidP="00924B8A">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Einfacher montieren mit </w:t>
      </w:r>
      <w:r w:rsidRPr="001318D2">
        <w:rPr>
          <w:rFonts w:ascii="Calibri" w:hAnsi="Calibri" w:cs="Arial"/>
          <w:b/>
          <w:color w:val="000000"/>
          <w:sz w:val="22"/>
          <w:szCs w:val="22"/>
        </w:rPr>
        <w:t>Werkerassistenz</w:t>
      </w:r>
    </w:p>
    <w:p w14:paraId="5192AE17" w14:textId="22E1A7A0" w:rsidR="00924B8A" w:rsidRDefault="004508AC" w:rsidP="00924B8A">
      <w:pPr>
        <w:spacing w:line="360" w:lineRule="auto"/>
        <w:ind w:left="0"/>
        <w:jc w:val="both"/>
        <w:rPr>
          <w:rFonts w:ascii="Calibri" w:hAnsi="Calibri" w:cs="Arial"/>
          <w:color w:val="000000"/>
          <w:sz w:val="22"/>
          <w:szCs w:val="22"/>
        </w:rPr>
      </w:pPr>
      <w:r>
        <w:rPr>
          <w:rFonts w:ascii="Calibri" w:hAnsi="Calibri" w:cs="Arial"/>
          <w:color w:val="000000"/>
          <w:sz w:val="22"/>
          <w:szCs w:val="22"/>
        </w:rPr>
        <w:t>Eine weitere Ergänzung ist</w:t>
      </w:r>
      <w:r w:rsidR="00924B8A">
        <w:rPr>
          <w:rFonts w:ascii="Calibri" w:hAnsi="Calibri" w:cs="Arial"/>
          <w:color w:val="000000"/>
          <w:sz w:val="22"/>
          <w:szCs w:val="22"/>
        </w:rPr>
        <w:t xml:space="preserve"> </w:t>
      </w:r>
      <w:r w:rsidR="00924B8A" w:rsidRPr="001318D2">
        <w:rPr>
          <w:rFonts w:ascii="Calibri" w:hAnsi="Calibri" w:cs="Arial"/>
          <w:color w:val="000000"/>
          <w:sz w:val="22"/>
          <w:szCs w:val="22"/>
        </w:rPr>
        <w:t>MiniTec SmartAssist</w:t>
      </w:r>
      <w:r>
        <w:rPr>
          <w:rFonts w:ascii="Calibri" w:hAnsi="Calibri" w:cs="Arial"/>
          <w:color w:val="000000"/>
          <w:sz w:val="22"/>
          <w:szCs w:val="22"/>
        </w:rPr>
        <w:t>. Damit</w:t>
      </w:r>
      <w:r w:rsidR="00924B8A">
        <w:rPr>
          <w:rFonts w:ascii="Calibri" w:hAnsi="Calibri" w:cs="Arial"/>
          <w:color w:val="000000"/>
          <w:sz w:val="22"/>
          <w:szCs w:val="22"/>
        </w:rPr>
        <w:t xml:space="preserve"> </w:t>
      </w:r>
      <w:r w:rsidR="00924B8A" w:rsidRPr="001318D2">
        <w:rPr>
          <w:rFonts w:ascii="Calibri" w:hAnsi="Calibri" w:cs="Arial"/>
          <w:color w:val="000000"/>
          <w:sz w:val="22"/>
          <w:szCs w:val="22"/>
        </w:rPr>
        <w:t xml:space="preserve">eröffnen sich </w:t>
      </w:r>
      <w:r w:rsidR="00924B8A">
        <w:rPr>
          <w:rFonts w:ascii="Calibri" w:hAnsi="Calibri" w:cs="Arial"/>
          <w:color w:val="000000"/>
          <w:sz w:val="22"/>
          <w:szCs w:val="22"/>
        </w:rPr>
        <w:t xml:space="preserve">etwa in der Montage oder </w:t>
      </w:r>
      <w:r w:rsidR="0035523C">
        <w:rPr>
          <w:rFonts w:ascii="Calibri" w:hAnsi="Calibri" w:cs="Arial"/>
          <w:color w:val="000000"/>
          <w:sz w:val="22"/>
          <w:szCs w:val="22"/>
        </w:rPr>
        <w:t>beim</w:t>
      </w:r>
      <w:r w:rsidR="00924B8A">
        <w:rPr>
          <w:rFonts w:ascii="Calibri" w:hAnsi="Calibri" w:cs="Arial"/>
          <w:color w:val="000000"/>
          <w:sz w:val="22"/>
          <w:szCs w:val="22"/>
        </w:rPr>
        <w:t xml:space="preserve"> </w:t>
      </w:r>
      <w:r w:rsidR="00924B8A" w:rsidRPr="000867D7">
        <w:rPr>
          <w:rFonts w:ascii="Calibri" w:hAnsi="Calibri" w:cs="Arial"/>
          <w:color w:val="000000"/>
          <w:sz w:val="22"/>
          <w:szCs w:val="22"/>
        </w:rPr>
        <w:t>Kommissionieren</w:t>
      </w:r>
      <w:r w:rsidR="00924B8A" w:rsidRPr="001318D2">
        <w:rPr>
          <w:rFonts w:ascii="Calibri" w:hAnsi="Calibri" w:cs="Arial"/>
          <w:color w:val="000000"/>
          <w:sz w:val="22"/>
          <w:szCs w:val="22"/>
        </w:rPr>
        <w:t xml:space="preserve"> völlig neue Möglichkeiten der interaktiven Mitarbeiterunterstützung. Das Assistenzsystem sorgt </w:t>
      </w:r>
      <w:r w:rsidR="00924B8A">
        <w:rPr>
          <w:rFonts w:ascii="Calibri" w:hAnsi="Calibri" w:cs="Arial"/>
          <w:color w:val="000000"/>
          <w:sz w:val="22"/>
          <w:szCs w:val="22"/>
        </w:rPr>
        <w:t>hier</w:t>
      </w:r>
      <w:r w:rsidR="00924B8A" w:rsidRPr="001318D2">
        <w:rPr>
          <w:rFonts w:ascii="Calibri" w:hAnsi="Calibri" w:cs="Arial"/>
          <w:color w:val="000000"/>
          <w:sz w:val="22"/>
          <w:szCs w:val="22"/>
        </w:rPr>
        <w:t xml:space="preserve"> für ein schnelleres Erlernen von Abläufen und für eine individuelle Unterstützung während der Arbeit.</w:t>
      </w:r>
      <w:r w:rsidR="00924B8A">
        <w:rPr>
          <w:rFonts w:ascii="Calibri" w:hAnsi="Calibri" w:cs="Arial"/>
          <w:color w:val="000000"/>
          <w:sz w:val="22"/>
          <w:szCs w:val="22"/>
        </w:rPr>
        <w:t xml:space="preserve"> Es </w:t>
      </w:r>
      <w:r w:rsidR="00924B8A" w:rsidRPr="001318D2">
        <w:rPr>
          <w:rFonts w:ascii="Calibri" w:hAnsi="Calibri" w:cs="Arial"/>
          <w:color w:val="000000"/>
          <w:sz w:val="22"/>
          <w:szCs w:val="22"/>
        </w:rPr>
        <w:t>führt den Werker Schritt für Schritt durch den Montageprozess, indem ihm die jeweils erforderlichen Tätigkeiten mit Hilfe von Texten, Grafiken, Fotos oder Videos am Bildschirm an</w:t>
      </w:r>
      <w:r w:rsidR="00924B8A">
        <w:rPr>
          <w:rFonts w:ascii="Calibri" w:hAnsi="Calibri" w:cs="Arial"/>
          <w:color w:val="000000"/>
          <w:sz w:val="22"/>
          <w:szCs w:val="22"/>
        </w:rPr>
        <w:t>ge</w:t>
      </w:r>
      <w:r w:rsidR="00924B8A" w:rsidRPr="001318D2">
        <w:rPr>
          <w:rFonts w:ascii="Calibri" w:hAnsi="Calibri" w:cs="Arial"/>
          <w:color w:val="000000"/>
          <w:sz w:val="22"/>
          <w:szCs w:val="22"/>
        </w:rPr>
        <w:t>zeigt</w:t>
      </w:r>
      <w:r w:rsidR="00924B8A">
        <w:rPr>
          <w:rFonts w:ascii="Calibri" w:hAnsi="Calibri" w:cs="Arial"/>
          <w:color w:val="000000"/>
          <w:sz w:val="22"/>
          <w:szCs w:val="22"/>
        </w:rPr>
        <w:t xml:space="preserve"> werden</w:t>
      </w:r>
      <w:r w:rsidR="00924B8A" w:rsidRPr="001318D2">
        <w:rPr>
          <w:rFonts w:ascii="Calibri" w:hAnsi="Calibri" w:cs="Arial"/>
          <w:color w:val="000000"/>
          <w:sz w:val="22"/>
          <w:szCs w:val="22"/>
        </w:rPr>
        <w:t xml:space="preserve">. </w:t>
      </w:r>
    </w:p>
    <w:p w14:paraId="032D8DBD" w14:textId="58AA51EF" w:rsidR="00924B8A" w:rsidRPr="00B21824" w:rsidRDefault="00924B8A" w:rsidP="00924B8A">
      <w:pPr>
        <w:spacing w:line="360" w:lineRule="auto"/>
        <w:ind w:left="0"/>
        <w:jc w:val="both"/>
        <w:rPr>
          <w:rFonts w:ascii="Calibri" w:hAnsi="Calibri" w:cs="Arial"/>
          <w:color w:val="000000"/>
          <w:sz w:val="22"/>
          <w:szCs w:val="22"/>
        </w:rPr>
      </w:pPr>
      <w:r w:rsidRPr="001318D2">
        <w:rPr>
          <w:rFonts w:ascii="Calibri" w:hAnsi="Calibri" w:cs="Arial"/>
          <w:color w:val="000000"/>
          <w:sz w:val="22"/>
          <w:szCs w:val="22"/>
        </w:rPr>
        <w:t xml:space="preserve">Dabei gibt es verschiedene Möglichkeiten zur Prozessunterstützung und Interaktion, denn das System ist modular aufgebaut und erlaubt die Ansteuerung verschiedenster Hardware-Komponenten, wie beispielsweise Handscanner. </w:t>
      </w:r>
      <w:r w:rsidRPr="0073035C">
        <w:rPr>
          <w:rFonts w:ascii="Calibri" w:hAnsi="Calibri" w:cs="Arial"/>
          <w:color w:val="000000"/>
          <w:sz w:val="22"/>
          <w:szCs w:val="22"/>
        </w:rPr>
        <w:t>Gleichzeitig dien</w:t>
      </w:r>
      <w:r>
        <w:rPr>
          <w:rFonts w:ascii="Calibri" w:hAnsi="Calibri" w:cs="Arial"/>
          <w:color w:val="000000"/>
          <w:sz w:val="22"/>
          <w:szCs w:val="22"/>
        </w:rPr>
        <w:t>t</w:t>
      </w:r>
      <w:r w:rsidRPr="0073035C">
        <w:rPr>
          <w:rFonts w:ascii="Calibri" w:hAnsi="Calibri" w:cs="Arial"/>
          <w:color w:val="000000"/>
          <w:sz w:val="22"/>
          <w:szCs w:val="22"/>
        </w:rPr>
        <w:t xml:space="preserve"> </w:t>
      </w:r>
      <w:r w:rsidRPr="001318D2">
        <w:rPr>
          <w:rFonts w:ascii="Calibri" w:hAnsi="Calibri" w:cs="Arial"/>
          <w:color w:val="000000"/>
          <w:sz w:val="22"/>
          <w:szCs w:val="22"/>
        </w:rPr>
        <w:t xml:space="preserve">MiniTec SmartAssist </w:t>
      </w:r>
      <w:r>
        <w:rPr>
          <w:rFonts w:ascii="Calibri" w:hAnsi="Calibri" w:cs="Arial"/>
          <w:color w:val="000000"/>
          <w:sz w:val="22"/>
          <w:szCs w:val="22"/>
        </w:rPr>
        <w:t>der</w:t>
      </w:r>
      <w:r w:rsidRPr="0073035C">
        <w:rPr>
          <w:rFonts w:ascii="Calibri" w:hAnsi="Calibri" w:cs="Arial"/>
          <w:color w:val="000000"/>
          <w:sz w:val="22"/>
          <w:szCs w:val="22"/>
        </w:rPr>
        <w:t xml:space="preserve"> Qualitätsprüfung oder Dokumentation. Auch Aufträge in kleineren Losgrößen oder komplexere Aufgaben können damit umgesetzt werden. </w:t>
      </w:r>
      <w:r w:rsidRPr="00907A50">
        <w:rPr>
          <w:rFonts w:ascii="Calibri" w:hAnsi="Calibri" w:cs="Arial"/>
          <w:color w:val="000000"/>
          <w:sz w:val="22"/>
          <w:szCs w:val="22"/>
        </w:rPr>
        <w:t xml:space="preserve">Eine </w:t>
      </w:r>
      <w:r>
        <w:rPr>
          <w:rFonts w:ascii="Calibri" w:hAnsi="Calibri" w:cs="Arial"/>
          <w:color w:val="000000"/>
          <w:sz w:val="22"/>
          <w:szCs w:val="22"/>
        </w:rPr>
        <w:t>Besonderheit</w:t>
      </w:r>
      <w:r w:rsidRPr="00907A50">
        <w:rPr>
          <w:rFonts w:ascii="Calibri" w:hAnsi="Calibri" w:cs="Arial"/>
          <w:color w:val="000000"/>
          <w:sz w:val="22"/>
          <w:szCs w:val="22"/>
        </w:rPr>
        <w:t xml:space="preserve"> ist der intuitiv bedienbare Editor MiniTec SmartEdi</w:t>
      </w:r>
      <w:r>
        <w:rPr>
          <w:rFonts w:ascii="Calibri" w:hAnsi="Calibri" w:cs="Arial"/>
          <w:color w:val="000000"/>
          <w:sz w:val="22"/>
          <w:szCs w:val="22"/>
        </w:rPr>
        <w:t xml:space="preserve">. Dieser ermöglicht es </w:t>
      </w:r>
      <w:r w:rsidR="00B7249B">
        <w:rPr>
          <w:rFonts w:ascii="Calibri" w:hAnsi="Calibri" w:cs="Arial"/>
          <w:color w:val="000000"/>
          <w:sz w:val="22"/>
          <w:szCs w:val="22"/>
        </w:rPr>
        <w:t>Anwendern</w:t>
      </w:r>
      <w:r w:rsidRPr="00907A50">
        <w:rPr>
          <w:rFonts w:ascii="Calibri" w:hAnsi="Calibri" w:cs="Arial"/>
          <w:color w:val="000000"/>
          <w:sz w:val="22"/>
          <w:szCs w:val="22"/>
        </w:rPr>
        <w:t xml:space="preserve">, die jeweiligen Arbeitsanleitungen sehr einfach selbst </w:t>
      </w:r>
      <w:r>
        <w:rPr>
          <w:rFonts w:ascii="Calibri" w:hAnsi="Calibri" w:cs="Arial"/>
          <w:color w:val="000000"/>
          <w:sz w:val="22"/>
          <w:szCs w:val="22"/>
        </w:rPr>
        <w:t xml:space="preserve">zu </w:t>
      </w:r>
      <w:r w:rsidRPr="00907A50">
        <w:rPr>
          <w:rFonts w:ascii="Calibri" w:hAnsi="Calibri" w:cs="Arial"/>
          <w:color w:val="000000"/>
          <w:sz w:val="22"/>
          <w:szCs w:val="22"/>
        </w:rPr>
        <w:t>erstellen.</w:t>
      </w:r>
      <w:r>
        <w:rPr>
          <w:rFonts w:ascii="Calibri" w:hAnsi="Calibri" w:cs="Arial"/>
          <w:color w:val="000000"/>
          <w:sz w:val="22"/>
          <w:szCs w:val="22"/>
        </w:rPr>
        <w:t xml:space="preserve"> </w:t>
      </w:r>
    </w:p>
    <w:p w14:paraId="05A335EC" w14:textId="265306BC" w:rsidR="00924B8A" w:rsidRDefault="00924B8A" w:rsidP="00924B8A">
      <w:pPr>
        <w:spacing w:line="360" w:lineRule="auto"/>
        <w:ind w:left="0"/>
        <w:jc w:val="both"/>
        <w:rPr>
          <w:rFonts w:ascii="Calibri" w:hAnsi="Calibri" w:cs="Arial"/>
          <w:color w:val="000000"/>
          <w:sz w:val="22"/>
          <w:szCs w:val="22"/>
        </w:rPr>
      </w:pPr>
      <w:r>
        <w:rPr>
          <w:rFonts w:ascii="Calibri" w:hAnsi="Calibri" w:cs="Arial"/>
          <w:color w:val="000000"/>
          <w:sz w:val="22"/>
          <w:szCs w:val="22"/>
        </w:rPr>
        <w:t>Das Assistenzsystem erleichtert auch wesentlich die Schulung neuer Arbeitskräfte. Dies ist sowohl vorteilhaft bei rotierendem Personaleinsatz in der Produktion, als auch beim Anlernen von Menschen mit Einschränkungen. So oder so ein Gewinn für Mensch und Unternehmen.</w:t>
      </w:r>
    </w:p>
    <w:bookmarkEnd w:id="0"/>
    <w:p w14:paraId="154A0CE3" w14:textId="77777777" w:rsidR="001E7C80" w:rsidRDefault="001E7C80" w:rsidP="004F4E30">
      <w:pPr>
        <w:spacing w:line="360" w:lineRule="auto"/>
        <w:ind w:left="0"/>
        <w:rPr>
          <w:rFonts w:ascii="Calibri" w:hAnsi="Calibri" w:cs="Arial"/>
          <w:i/>
          <w:color w:val="000000"/>
          <w:spacing w:val="0"/>
          <w:sz w:val="16"/>
          <w:szCs w:val="16"/>
        </w:rPr>
      </w:pPr>
    </w:p>
    <w:p w14:paraId="6E28AFAA" w14:textId="491066F1" w:rsidR="004F4E30" w:rsidRPr="000A6AEE" w:rsidRDefault="005C7CBA" w:rsidP="004F4E30">
      <w:pPr>
        <w:spacing w:line="360" w:lineRule="auto"/>
        <w:ind w:left="0"/>
        <w:rPr>
          <w:rFonts w:ascii="Calibri" w:hAnsi="Calibri" w:cs="Arial"/>
          <w:i/>
          <w:color w:val="000000"/>
          <w:spacing w:val="0"/>
          <w:sz w:val="16"/>
          <w:szCs w:val="16"/>
        </w:rPr>
      </w:pPr>
      <w:r>
        <w:rPr>
          <w:rFonts w:ascii="Calibri" w:hAnsi="Calibri" w:cs="Arial"/>
          <w:i/>
          <w:color w:val="000000"/>
          <w:spacing w:val="0"/>
          <w:sz w:val="16"/>
          <w:szCs w:val="16"/>
        </w:rPr>
        <w:t>697</w:t>
      </w:r>
      <w:r w:rsidR="004F4E30" w:rsidRPr="000A6AEE">
        <w:rPr>
          <w:rFonts w:ascii="Calibri" w:hAnsi="Calibri" w:cs="Arial"/>
          <w:i/>
          <w:color w:val="000000"/>
          <w:spacing w:val="0"/>
          <w:sz w:val="16"/>
          <w:szCs w:val="16"/>
        </w:rPr>
        <w:t xml:space="preserve"> Wörter mit </w:t>
      </w:r>
      <w:r>
        <w:rPr>
          <w:rFonts w:ascii="Calibri" w:hAnsi="Calibri" w:cs="Arial"/>
          <w:i/>
          <w:color w:val="000000"/>
          <w:spacing w:val="0"/>
          <w:sz w:val="16"/>
          <w:szCs w:val="16"/>
        </w:rPr>
        <w:t>59</w:t>
      </w:r>
      <w:r w:rsidR="001E7C80">
        <w:rPr>
          <w:rFonts w:ascii="Calibri" w:hAnsi="Calibri" w:cs="Arial"/>
          <w:i/>
          <w:color w:val="000000"/>
          <w:spacing w:val="0"/>
          <w:sz w:val="16"/>
          <w:szCs w:val="16"/>
        </w:rPr>
        <w:t>3</w:t>
      </w:r>
      <w:r>
        <w:rPr>
          <w:rFonts w:ascii="Calibri" w:hAnsi="Calibri" w:cs="Arial"/>
          <w:i/>
          <w:color w:val="000000"/>
          <w:spacing w:val="0"/>
          <w:sz w:val="16"/>
          <w:szCs w:val="16"/>
        </w:rPr>
        <w:t>5</w:t>
      </w:r>
      <w:r w:rsidR="004F4E30" w:rsidRPr="000A6AEE">
        <w:rPr>
          <w:rFonts w:ascii="Calibri" w:hAnsi="Calibri" w:cs="Arial"/>
          <w:i/>
          <w:color w:val="000000"/>
          <w:spacing w:val="0"/>
          <w:sz w:val="16"/>
          <w:szCs w:val="16"/>
        </w:rPr>
        <w:t xml:space="preserve"> Zeichen (inkl. Leerzeichen)</w:t>
      </w:r>
      <w:r w:rsidR="001E7C80" w:rsidRPr="001E7C80">
        <w:rPr>
          <w:rFonts w:ascii="Calibri" w:hAnsi="Calibri" w:cs="Arial"/>
          <w:i/>
          <w:color w:val="000000"/>
          <w:spacing w:val="0"/>
          <w:sz w:val="16"/>
          <w:szCs w:val="16"/>
        </w:rPr>
        <w:t xml:space="preserve"> </w:t>
      </w:r>
      <w:r w:rsidR="001E7C80" w:rsidRPr="001E7C80">
        <w:rPr>
          <w:rFonts w:ascii="Calibri" w:hAnsi="Calibri" w:cs="Arial"/>
          <w:i/>
          <w:color w:val="000000"/>
          <w:spacing w:val="0"/>
          <w:sz w:val="16"/>
          <w:szCs w:val="16"/>
        </w:rPr>
        <w:tab/>
      </w:r>
      <w:r w:rsidR="001E7C80" w:rsidRPr="001E7C80">
        <w:rPr>
          <w:rFonts w:ascii="Calibri" w:hAnsi="Calibri" w:cs="Arial"/>
          <w:i/>
          <w:color w:val="000000"/>
          <w:spacing w:val="0"/>
          <w:sz w:val="16"/>
          <w:szCs w:val="16"/>
        </w:rPr>
        <w:tab/>
      </w:r>
      <w:r w:rsidR="001E7C80" w:rsidRPr="001E7C80">
        <w:rPr>
          <w:rFonts w:ascii="Calibri" w:hAnsi="Calibri" w:cs="Arial"/>
          <w:i/>
          <w:color w:val="000000"/>
          <w:spacing w:val="0"/>
          <w:sz w:val="16"/>
          <w:szCs w:val="16"/>
        </w:rPr>
        <w:tab/>
        <w:t xml:space="preserve">        Autor: Stefan Graf, Fachjournalist, Roßdorf</w:t>
      </w:r>
    </w:p>
    <w:p w14:paraId="7C79042E" w14:textId="54DD1211" w:rsidR="002F49B9" w:rsidRDefault="002F49B9" w:rsidP="004F4E30">
      <w:pPr>
        <w:spacing w:line="360" w:lineRule="auto"/>
        <w:ind w:left="0"/>
        <w:rPr>
          <w:rFonts w:ascii="Calibri" w:hAnsi="Calibri" w:cs="Arial"/>
          <w:i/>
          <w:color w:val="000000"/>
          <w:spacing w:val="0"/>
          <w:sz w:val="18"/>
          <w:szCs w:val="18"/>
        </w:rPr>
      </w:pPr>
    </w:p>
    <w:p w14:paraId="400AF975" w14:textId="77777777" w:rsidR="001E7C80" w:rsidRPr="00010104" w:rsidRDefault="001E7C80" w:rsidP="004F4E30">
      <w:pPr>
        <w:spacing w:line="360" w:lineRule="auto"/>
        <w:ind w:left="0"/>
        <w:rPr>
          <w:rFonts w:ascii="Calibri" w:hAnsi="Calibri" w:cs="Arial"/>
          <w:i/>
          <w:color w:val="000000"/>
          <w:spacing w:val="0"/>
          <w:sz w:val="18"/>
          <w:szCs w:val="18"/>
        </w:rPr>
      </w:pPr>
    </w:p>
    <w:p w14:paraId="7E936D99" w14:textId="1781D298" w:rsidR="002F49B9" w:rsidRDefault="002F49B9" w:rsidP="002F49B9">
      <w:pPr>
        <w:spacing w:line="360" w:lineRule="auto"/>
        <w:ind w:left="0" w:right="-568"/>
        <w:jc w:val="both"/>
        <w:rPr>
          <w:rFonts w:ascii="Calibri" w:hAnsi="Calibri" w:cs="Arial"/>
          <w:color w:val="000000"/>
          <w:sz w:val="22"/>
          <w:szCs w:val="22"/>
          <w:u w:val="single"/>
        </w:rPr>
      </w:pPr>
      <w:r w:rsidRPr="000A6AEE">
        <w:rPr>
          <w:rFonts w:ascii="Calibri" w:hAnsi="Calibri" w:cs="Arial"/>
          <w:color w:val="000000"/>
          <w:sz w:val="22"/>
          <w:szCs w:val="22"/>
          <w:u w:val="single"/>
        </w:rPr>
        <w:t>Bildunterschriften (</w:t>
      </w:r>
      <w:r w:rsidR="001E7C80">
        <w:rPr>
          <w:rFonts w:ascii="Calibri" w:hAnsi="Calibri" w:cs="Arial"/>
          <w:color w:val="000000"/>
          <w:sz w:val="22"/>
          <w:szCs w:val="22"/>
          <w:u w:val="single"/>
        </w:rPr>
        <w:t>5</w:t>
      </w:r>
      <w:r w:rsidRPr="000A6AEE">
        <w:rPr>
          <w:rFonts w:ascii="Calibri" w:hAnsi="Calibri" w:cs="Arial"/>
          <w:color w:val="000000"/>
          <w:sz w:val="22"/>
          <w:szCs w:val="22"/>
          <w:u w:val="single"/>
        </w:rPr>
        <w:t xml:space="preserve"> Motive):</w:t>
      </w:r>
    </w:p>
    <w:p w14:paraId="45E87B5E" w14:textId="77777777" w:rsidR="0035523C" w:rsidRPr="000A6AEE" w:rsidRDefault="0035523C" w:rsidP="002F49B9">
      <w:pPr>
        <w:spacing w:line="360" w:lineRule="auto"/>
        <w:ind w:left="0" w:right="-568"/>
        <w:jc w:val="both"/>
        <w:rPr>
          <w:rFonts w:ascii="Calibri" w:hAnsi="Calibri" w:cs="Arial"/>
          <w:color w:val="000000"/>
          <w:sz w:val="22"/>
          <w:szCs w:val="22"/>
          <w:u w:val="single"/>
        </w:rPr>
      </w:pPr>
    </w:p>
    <w:p w14:paraId="5785EB70" w14:textId="2FA31710" w:rsidR="002F49B9" w:rsidRDefault="002F49B9" w:rsidP="00815A88">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1: </w:t>
      </w:r>
      <w:r w:rsidR="00923336" w:rsidRPr="00815A88">
        <w:rPr>
          <w:rFonts w:ascii="Calibri" w:hAnsi="Calibri" w:cs="Arial"/>
          <w:color w:val="000000"/>
          <w:sz w:val="22"/>
          <w:szCs w:val="22"/>
        </w:rPr>
        <w:t>Individuell gestaltete Arbeitsplätze von MiniTec erfüllen ergonomische Anforderungen und steigern das Leistungsvermögen von Mitarbeitern.</w:t>
      </w:r>
    </w:p>
    <w:p w14:paraId="02D1A19D" w14:textId="77777777" w:rsidR="0035523C" w:rsidRPr="00815A88" w:rsidRDefault="0035523C" w:rsidP="00815A88">
      <w:pPr>
        <w:spacing w:line="360" w:lineRule="auto"/>
        <w:ind w:left="0" w:right="-568"/>
        <w:jc w:val="both"/>
        <w:rPr>
          <w:rFonts w:ascii="Calibri" w:hAnsi="Calibri" w:cs="Arial"/>
          <w:color w:val="000000"/>
          <w:sz w:val="22"/>
          <w:szCs w:val="22"/>
        </w:rPr>
      </w:pPr>
    </w:p>
    <w:p w14:paraId="4A9A7B6A" w14:textId="730FB0EC" w:rsidR="002F49B9" w:rsidRDefault="002F49B9" w:rsidP="002F49B9">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Bild 2:</w:t>
      </w:r>
      <w:r w:rsidRPr="000A6AEE">
        <w:rPr>
          <w:rFonts w:ascii="Calibri" w:hAnsi="Calibri" w:cs="Arial"/>
          <w:color w:val="000000"/>
          <w:sz w:val="22"/>
          <w:szCs w:val="22"/>
        </w:rPr>
        <w:t xml:space="preserve"> </w:t>
      </w:r>
      <w:r w:rsidR="00815A88">
        <w:rPr>
          <w:rFonts w:ascii="Calibri" w:hAnsi="Calibri" w:cs="Arial"/>
          <w:color w:val="000000"/>
          <w:sz w:val="22"/>
          <w:szCs w:val="22"/>
        </w:rPr>
        <w:t>Wichtig</w:t>
      </w:r>
      <w:r w:rsidR="002A3C6B">
        <w:rPr>
          <w:rFonts w:ascii="Calibri" w:hAnsi="Calibri" w:cs="Arial"/>
          <w:color w:val="000000"/>
          <w:sz w:val="22"/>
          <w:szCs w:val="22"/>
        </w:rPr>
        <w:t>e</w:t>
      </w:r>
      <w:r w:rsidR="00815A88">
        <w:rPr>
          <w:rFonts w:ascii="Calibri" w:hAnsi="Calibri" w:cs="Arial"/>
          <w:color w:val="000000"/>
          <w:sz w:val="22"/>
          <w:szCs w:val="22"/>
        </w:rPr>
        <w:t xml:space="preserve"> Kriterien bei der Arbeitsplatzgestaltung sind individuelle Lösungen, die auf einem flexiblen Baukastensystem basieren, und dadurch auch wirtschaftlich tragbar sind.</w:t>
      </w:r>
    </w:p>
    <w:p w14:paraId="3F31BD0E" w14:textId="77777777" w:rsidR="0035523C" w:rsidRPr="000A6AEE" w:rsidRDefault="0035523C" w:rsidP="002F49B9">
      <w:pPr>
        <w:spacing w:line="360" w:lineRule="auto"/>
        <w:ind w:left="0" w:right="-568"/>
        <w:jc w:val="both"/>
        <w:rPr>
          <w:rFonts w:ascii="Calibri" w:hAnsi="Calibri" w:cs="Arial"/>
          <w:color w:val="000000"/>
          <w:sz w:val="22"/>
          <w:szCs w:val="22"/>
        </w:rPr>
      </w:pPr>
    </w:p>
    <w:p w14:paraId="2099E3D4" w14:textId="0DD596CC" w:rsidR="002F49B9" w:rsidRDefault="002F49B9" w:rsidP="002F49B9">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Bild 3:</w:t>
      </w:r>
      <w:r w:rsidRPr="000A6AEE">
        <w:rPr>
          <w:rFonts w:ascii="Calibri" w:hAnsi="Calibri" w:cs="Arial"/>
          <w:color w:val="000000"/>
          <w:sz w:val="22"/>
          <w:szCs w:val="22"/>
        </w:rPr>
        <w:t xml:space="preserve"> </w:t>
      </w:r>
      <w:r w:rsidR="00815A88" w:rsidRPr="00085366">
        <w:rPr>
          <w:rFonts w:ascii="Calibri" w:hAnsi="Calibri" w:cs="Arial"/>
          <w:color w:val="000000"/>
          <w:sz w:val="22"/>
          <w:szCs w:val="22"/>
        </w:rPr>
        <w:t xml:space="preserve">Zur Materialbereitstellung </w:t>
      </w:r>
      <w:r w:rsidR="00815A88">
        <w:rPr>
          <w:rFonts w:ascii="Calibri" w:hAnsi="Calibri" w:cs="Arial"/>
          <w:color w:val="000000"/>
          <w:sz w:val="22"/>
          <w:szCs w:val="22"/>
        </w:rPr>
        <w:t xml:space="preserve">kann </w:t>
      </w:r>
      <w:r w:rsidR="00815A88" w:rsidRPr="00085366">
        <w:rPr>
          <w:rFonts w:ascii="Calibri" w:hAnsi="Calibri" w:cs="Arial"/>
          <w:color w:val="000000"/>
          <w:sz w:val="22"/>
          <w:szCs w:val="22"/>
        </w:rPr>
        <w:t xml:space="preserve">das </w:t>
      </w:r>
      <w:r w:rsidR="00815A88">
        <w:rPr>
          <w:rFonts w:ascii="Calibri" w:hAnsi="Calibri" w:cs="Arial"/>
          <w:color w:val="000000"/>
          <w:sz w:val="22"/>
          <w:szCs w:val="22"/>
        </w:rPr>
        <w:t>Arbeitsplatzsystem</w:t>
      </w:r>
      <w:r w:rsidR="00815A88" w:rsidRPr="00085366">
        <w:rPr>
          <w:rFonts w:ascii="Calibri" w:hAnsi="Calibri" w:cs="Arial"/>
          <w:color w:val="000000"/>
          <w:sz w:val="22"/>
          <w:szCs w:val="22"/>
        </w:rPr>
        <w:t xml:space="preserve"> </w:t>
      </w:r>
      <w:r w:rsidR="00815A88">
        <w:rPr>
          <w:rFonts w:ascii="Calibri" w:hAnsi="Calibri" w:cs="Arial"/>
          <w:color w:val="000000"/>
          <w:sz w:val="22"/>
          <w:szCs w:val="22"/>
        </w:rPr>
        <w:t xml:space="preserve">mit </w:t>
      </w:r>
      <w:r w:rsidR="00815A88" w:rsidRPr="00085366">
        <w:rPr>
          <w:rFonts w:ascii="Calibri" w:hAnsi="Calibri" w:cs="Arial"/>
          <w:color w:val="000000"/>
          <w:sz w:val="22"/>
          <w:szCs w:val="22"/>
        </w:rPr>
        <w:t>verschiedene</w:t>
      </w:r>
      <w:r w:rsidR="00815A88">
        <w:rPr>
          <w:rFonts w:ascii="Calibri" w:hAnsi="Calibri" w:cs="Arial"/>
          <w:color w:val="000000"/>
          <w:sz w:val="22"/>
          <w:szCs w:val="22"/>
        </w:rPr>
        <w:t>n</w:t>
      </w:r>
      <w:r w:rsidR="00815A88" w:rsidRPr="00085366">
        <w:rPr>
          <w:rFonts w:ascii="Calibri" w:hAnsi="Calibri" w:cs="Arial"/>
          <w:color w:val="000000"/>
          <w:sz w:val="22"/>
          <w:szCs w:val="22"/>
        </w:rPr>
        <w:t xml:space="preserve"> Röllchenbahnen</w:t>
      </w:r>
      <w:r w:rsidR="00815A88">
        <w:rPr>
          <w:rFonts w:ascii="Calibri" w:hAnsi="Calibri" w:cs="Arial"/>
          <w:color w:val="000000"/>
          <w:sz w:val="22"/>
          <w:szCs w:val="22"/>
        </w:rPr>
        <w:t>, etwa</w:t>
      </w:r>
      <w:r w:rsidR="00815A88" w:rsidRPr="00085366">
        <w:rPr>
          <w:rFonts w:ascii="Calibri" w:hAnsi="Calibri" w:cs="Arial"/>
          <w:color w:val="000000"/>
          <w:sz w:val="22"/>
          <w:szCs w:val="22"/>
        </w:rPr>
        <w:t xml:space="preserve"> für KanBan-Lösungen, Transport- und Bereitstellungswagen</w:t>
      </w:r>
      <w:r w:rsidR="00815A88">
        <w:rPr>
          <w:rFonts w:ascii="Calibri" w:hAnsi="Calibri" w:cs="Arial"/>
          <w:color w:val="000000"/>
          <w:sz w:val="22"/>
          <w:szCs w:val="22"/>
        </w:rPr>
        <w:t xml:space="preserve"> sowie</w:t>
      </w:r>
      <w:r w:rsidR="00815A88" w:rsidRPr="00085366">
        <w:rPr>
          <w:rFonts w:ascii="Calibri" w:hAnsi="Calibri" w:cs="Arial"/>
          <w:color w:val="000000"/>
          <w:sz w:val="22"/>
          <w:szCs w:val="22"/>
        </w:rPr>
        <w:t xml:space="preserve"> Aufnahmeschienen für Lagerkästen </w:t>
      </w:r>
      <w:r w:rsidR="00815A88">
        <w:rPr>
          <w:rFonts w:ascii="Calibri" w:hAnsi="Calibri" w:cs="Arial"/>
          <w:color w:val="000000"/>
          <w:sz w:val="22"/>
          <w:szCs w:val="22"/>
        </w:rPr>
        <w:t>ausgerüstet werden</w:t>
      </w:r>
      <w:r w:rsidR="00815A88" w:rsidRPr="00085366">
        <w:rPr>
          <w:rFonts w:ascii="Calibri" w:hAnsi="Calibri" w:cs="Arial"/>
          <w:color w:val="000000"/>
          <w:sz w:val="22"/>
          <w:szCs w:val="22"/>
        </w:rPr>
        <w:t>.</w:t>
      </w:r>
    </w:p>
    <w:p w14:paraId="722EA4B1" w14:textId="77777777" w:rsidR="0035523C" w:rsidRDefault="0035523C" w:rsidP="002F49B9">
      <w:pPr>
        <w:spacing w:line="360" w:lineRule="auto"/>
        <w:ind w:left="0" w:right="-568"/>
        <w:jc w:val="both"/>
        <w:rPr>
          <w:rFonts w:ascii="Calibri" w:hAnsi="Calibri" w:cs="Arial"/>
          <w:color w:val="000000"/>
          <w:sz w:val="22"/>
          <w:szCs w:val="22"/>
        </w:rPr>
      </w:pPr>
    </w:p>
    <w:p w14:paraId="20DD2BC1" w14:textId="18E41CB1" w:rsidR="006036A5" w:rsidRDefault="006036A5" w:rsidP="006036A5">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w:t>
      </w:r>
      <w:r>
        <w:rPr>
          <w:rFonts w:ascii="Calibri" w:hAnsi="Calibri" w:cs="Arial"/>
          <w:color w:val="000000"/>
          <w:sz w:val="22"/>
          <w:szCs w:val="22"/>
        </w:rPr>
        <w:t>4</w:t>
      </w:r>
      <w:r w:rsidRPr="006036A5">
        <w:rPr>
          <w:rFonts w:ascii="Calibri" w:hAnsi="Calibri" w:cs="Arial"/>
          <w:color w:val="000000"/>
          <w:sz w:val="22"/>
          <w:szCs w:val="22"/>
        </w:rPr>
        <w:t>:</w:t>
      </w:r>
      <w:r w:rsidRPr="000A6AEE">
        <w:rPr>
          <w:rFonts w:ascii="Calibri" w:hAnsi="Calibri" w:cs="Arial"/>
          <w:color w:val="000000"/>
          <w:sz w:val="22"/>
          <w:szCs w:val="22"/>
        </w:rPr>
        <w:t xml:space="preserve"> </w:t>
      </w:r>
      <w:r w:rsidR="00815A88" w:rsidRPr="00085366">
        <w:rPr>
          <w:rFonts w:ascii="Calibri" w:hAnsi="Calibri" w:cs="Arial"/>
          <w:color w:val="000000"/>
          <w:sz w:val="22"/>
          <w:szCs w:val="22"/>
        </w:rPr>
        <w:t xml:space="preserve">Mit dem modularen System von MiniTec lassen sich optimal gestaltete Arbeitsplätze, verkettete Workstations oder Arbeitsinseln </w:t>
      </w:r>
      <w:r w:rsidR="00815A88">
        <w:rPr>
          <w:rFonts w:ascii="Calibri" w:hAnsi="Calibri" w:cs="Arial"/>
          <w:color w:val="000000"/>
          <w:sz w:val="22"/>
          <w:szCs w:val="22"/>
        </w:rPr>
        <w:t xml:space="preserve">bis hin zu kompletten Montagelinien </w:t>
      </w:r>
      <w:r w:rsidR="00815A88" w:rsidRPr="00085366">
        <w:rPr>
          <w:rFonts w:ascii="Calibri" w:hAnsi="Calibri" w:cs="Arial"/>
          <w:color w:val="000000"/>
          <w:sz w:val="22"/>
          <w:szCs w:val="22"/>
        </w:rPr>
        <w:t>schnell und wirtschaftlich realisieren.</w:t>
      </w:r>
    </w:p>
    <w:p w14:paraId="02710CA5" w14:textId="77777777" w:rsidR="0035523C" w:rsidRDefault="0035523C" w:rsidP="006036A5">
      <w:pPr>
        <w:spacing w:line="360" w:lineRule="auto"/>
        <w:ind w:left="0" w:right="-568"/>
        <w:jc w:val="both"/>
        <w:rPr>
          <w:rFonts w:ascii="Calibri" w:hAnsi="Calibri" w:cs="Arial"/>
          <w:color w:val="000000"/>
          <w:sz w:val="22"/>
          <w:szCs w:val="22"/>
        </w:rPr>
      </w:pPr>
    </w:p>
    <w:p w14:paraId="4BBAEB49" w14:textId="3C44834A" w:rsidR="001E7C80" w:rsidRDefault="001E7C80" w:rsidP="001E7C80">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w:t>
      </w:r>
      <w:r>
        <w:rPr>
          <w:rFonts w:ascii="Calibri" w:hAnsi="Calibri" w:cs="Arial"/>
          <w:color w:val="000000"/>
          <w:sz w:val="22"/>
          <w:szCs w:val="22"/>
        </w:rPr>
        <w:t>5</w:t>
      </w:r>
      <w:r w:rsidRPr="006036A5">
        <w:rPr>
          <w:rFonts w:ascii="Calibri" w:hAnsi="Calibri" w:cs="Arial"/>
          <w:color w:val="000000"/>
          <w:sz w:val="22"/>
          <w:szCs w:val="22"/>
        </w:rPr>
        <w:t>:</w:t>
      </w:r>
      <w:r w:rsidRPr="000A6AEE">
        <w:rPr>
          <w:rFonts w:ascii="Calibri" w:hAnsi="Calibri" w:cs="Arial"/>
          <w:color w:val="000000"/>
          <w:sz w:val="22"/>
          <w:szCs w:val="22"/>
        </w:rPr>
        <w:t xml:space="preserve"> </w:t>
      </w:r>
      <w:r w:rsidR="00815A88">
        <w:rPr>
          <w:rFonts w:ascii="Calibri" w:hAnsi="Calibri" w:cs="Arial"/>
          <w:color w:val="000000"/>
          <w:sz w:val="22"/>
          <w:szCs w:val="22"/>
        </w:rPr>
        <w:t xml:space="preserve">Mit </w:t>
      </w:r>
      <w:r w:rsidR="00815A88" w:rsidRPr="001318D2">
        <w:rPr>
          <w:rFonts w:ascii="Calibri" w:hAnsi="Calibri" w:cs="Arial"/>
          <w:color w:val="000000"/>
          <w:sz w:val="22"/>
          <w:szCs w:val="22"/>
        </w:rPr>
        <w:t>MiniTec SmartAssist</w:t>
      </w:r>
      <w:r w:rsidR="00815A88">
        <w:rPr>
          <w:rFonts w:ascii="Calibri" w:hAnsi="Calibri" w:cs="Arial"/>
          <w:color w:val="000000"/>
          <w:sz w:val="22"/>
          <w:szCs w:val="22"/>
        </w:rPr>
        <w:t xml:space="preserve"> </w:t>
      </w:r>
      <w:r w:rsidR="00815A88" w:rsidRPr="001318D2">
        <w:rPr>
          <w:rFonts w:ascii="Calibri" w:hAnsi="Calibri" w:cs="Arial"/>
          <w:color w:val="000000"/>
          <w:sz w:val="22"/>
          <w:szCs w:val="22"/>
        </w:rPr>
        <w:t xml:space="preserve">eröffnen sich </w:t>
      </w:r>
      <w:r w:rsidR="00815A88">
        <w:rPr>
          <w:rFonts w:ascii="Calibri" w:hAnsi="Calibri" w:cs="Arial"/>
          <w:color w:val="000000"/>
          <w:sz w:val="22"/>
          <w:szCs w:val="22"/>
        </w:rPr>
        <w:t xml:space="preserve">etwa in der Montage oder </w:t>
      </w:r>
      <w:r w:rsidR="004D5882">
        <w:rPr>
          <w:rFonts w:ascii="Calibri" w:hAnsi="Calibri" w:cs="Arial"/>
          <w:color w:val="000000"/>
          <w:sz w:val="22"/>
          <w:szCs w:val="22"/>
        </w:rPr>
        <w:t>beim</w:t>
      </w:r>
      <w:r w:rsidR="00815A88">
        <w:rPr>
          <w:rFonts w:ascii="Calibri" w:hAnsi="Calibri" w:cs="Arial"/>
          <w:color w:val="000000"/>
          <w:sz w:val="22"/>
          <w:szCs w:val="22"/>
        </w:rPr>
        <w:t xml:space="preserve"> </w:t>
      </w:r>
      <w:r w:rsidR="00815A88" w:rsidRPr="000867D7">
        <w:rPr>
          <w:rFonts w:ascii="Calibri" w:hAnsi="Calibri" w:cs="Arial"/>
          <w:color w:val="000000"/>
          <w:sz w:val="22"/>
          <w:szCs w:val="22"/>
        </w:rPr>
        <w:t>Kommissionieren</w:t>
      </w:r>
      <w:r w:rsidR="00815A88" w:rsidRPr="001318D2">
        <w:rPr>
          <w:rFonts w:ascii="Calibri" w:hAnsi="Calibri" w:cs="Arial"/>
          <w:color w:val="000000"/>
          <w:sz w:val="22"/>
          <w:szCs w:val="22"/>
        </w:rPr>
        <w:t xml:space="preserve"> völlig neue Möglichkeiten der interaktiven Mitarbeiterunterstützung</w:t>
      </w:r>
      <w:r w:rsidR="00815A88">
        <w:rPr>
          <w:rFonts w:ascii="Calibri" w:hAnsi="Calibri" w:cs="Arial"/>
          <w:color w:val="000000"/>
          <w:sz w:val="22"/>
          <w:szCs w:val="22"/>
        </w:rPr>
        <w:t>; d</w:t>
      </w:r>
      <w:r w:rsidR="00815A88" w:rsidRPr="001318D2">
        <w:rPr>
          <w:rFonts w:ascii="Calibri" w:hAnsi="Calibri" w:cs="Arial"/>
          <w:color w:val="000000"/>
          <w:sz w:val="22"/>
          <w:szCs w:val="22"/>
        </w:rPr>
        <w:t xml:space="preserve">as Assistenzsystem sorgt </w:t>
      </w:r>
      <w:r w:rsidR="00815A88">
        <w:rPr>
          <w:rFonts w:ascii="Calibri" w:hAnsi="Calibri" w:cs="Arial"/>
          <w:color w:val="000000"/>
          <w:sz w:val="22"/>
          <w:szCs w:val="22"/>
        </w:rPr>
        <w:t>hier</w:t>
      </w:r>
      <w:r w:rsidR="00815A88" w:rsidRPr="001318D2">
        <w:rPr>
          <w:rFonts w:ascii="Calibri" w:hAnsi="Calibri" w:cs="Arial"/>
          <w:color w:val="000000"/>
          <w:sz w:val="22"/>
          <w:szCs w:val="22"/>
        </w:rPr>
        <w:t xml:space="preserve"> für ein schnelleres Erlernen von Abläufen und für eine individuelle Unterstützung während der Arbeit.</w:t>
      </w:r>
    </w:p>
    <w:p w14:paraId="2B6D810E" w14:textId="77777777" w:rsidR="004D5882" w:rsidRDefault="004D5882" w:rsidP="002F49B9">
      <w:pPr>
        <w:spacing w:line="360" w:lineRule="auto"/>
        <w:ind w:left="0" w:right="-568"/>
        <w:jc w:val="both"/>
        <w:rPr>
          <w:rFonts w:ascii="Calibri" w:hAnsi="Calibri" w:cs="Arial"/>
          <w:color w:val="000000"/>
          <w:sz w:val="22"/>
          <w:szCs w:val="22"/>
        </w:rPr>
      </w:pPr>
    </w:p>
    <w:p w14:paraId="16396E57" w14:textId="4F72C8F3" w:rsidR="00323298" w:rsidRPr="000A6AEE" w:rsidRDefault="002F49B9" w:rsidP="002F49B9">
      <w:pPr>
        <w:spacing w:line="360" w:lineRule="auto"/>
        <w:ind w:left="0" w:right="-568"/>
        <w:jc w:val="both"/>
        <w:rPr>
          <w:rFonts w:ascii="Calibri" w:hAnsi="Calibri" w:cs="Arial"/>
          <w:color w:val="000000"/>
          <w:sz w:val="22"/>
          <w:szCs w:val="22"/>
        </w:rPr>
      </w:pPr>
      <w:r w:rsidRPr="000A6AEE">
        <w:rPr>
          <w:rFonts w:ascii="Calibri" w:hAnsi="Calibri" w:cs="Arial"/>
          <w:color w:val="000000"/>
          <w:sz w:val="22"/>
          <w:szCs w:val="22"/>
        </w:rPr>
        <w:t>Bilder: MiniTec</w:t>
      </w:r>
    </w:p>
    <w:p w14:paraId="1F42123E" w14:textId="77777777" w:rsidR="001E7C80" w:rsidRDefault="001E7C80" w:rsidP="002F49B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698B8EE" w14:textId="77777777" w:rsidR="00323298" w:rsidRDefault="0032329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F1648D" w:rsidRPr="00010104" w14:paraId="54F0DC0C" w14:textId="77777777" w:rsidTr="003A069D">
        <w:tc>
          <w:tcPr>
            <w:tcW w:w="5032" w:type="dxa"/>
          </w:tcPr>
          <w:p w14:paraId="42F1C341"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4FDC63E3"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F1648D" w:rsidRPr="00010104" w14:paraId="45A4885F" w14:textId="77777777" w:rsidTr="003A069D">
        <w:tc>
          <w:tcPr>
            <w:tcW w:w="5032" w:type="dxa"/>
          </w:tcPr>
          <w:p w14:paraId="3736975F" w14:textId="52829E8C"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4459D747"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F1648D" w:rsidRPr="00010104" w14:paraId="6378CAC3" w14:textId="77777777" w:rsidTr="003A069D">
        <w:tc>
          <w:tcPr>
            <w:tcW w:w="5032" w:type="dxa"/>
          </w:tcPr>
          <w:p w14:paraId="54108C96"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19EE3BCC"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F1648D" w:rsidRPr="00010104" w14:paraId="447CAE8C" w14:textId="77777777" w:rsidTr="003A069D">
        <w:tc>
          <w:tcPr>
            <w:tcW w:w="5032" w:type="dxa"/>
          </w:tcPr>
          <w:p w14:paraId="2C0789E3"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38418449"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F1648D" w:rsidRPr="00010104" w14:paraId="1F42B8C4" w14:textId="77777777" w:rsidTr="003A069D">
        <w:tc>
          <w:tcPr>
            <w:tcW w:w="5032" w:type="dxa"/>
          </w:tcPr>
          <w:p w14:paraId="7E411C61" w14:textId="77777777" w:rsidR="00F1648D" w:rsidRPr="00A96566" w:rsidRDefault="00F1648D" w:rsidP="003A069D">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22EAA82E"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F1648D" w:rsidRPr="00010104" w14:paraId="00F69F0D" w14:textId="77777777" w:rsidTr="003A069D">
        <w:tc>
          <w:tcPr>
            <w:tcW w:w="5032" w:type="dxa"/>
          </w:tcPr>
          <w:p w14:paraId="5DB6F8B0"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4F6F6EB3"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F1648D" w:rsidRPr="00010104" w14:paraId="0701EB1A" w14:textId="77777777" w:rsidTr="003A069D">
        <w:tc>
          <w:tcPr>
            <w:tcW w:w="5032" w:type="dxa"/>
          </w:tcPr>
          <w:p w14:paraId="104056EB"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0F533AC2"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F1648D" w:rsidRPr="00010104" w14:paraId="62B31F48" w14:textId="77777777" w:rsidTr="003A069D">
        <w:tc>
          <w:tcPr>
            <w:tcW w:w="5032" w:type="dxa"/>
          </w:tcPr>
          <w:p w14:paraId="6FA4EC44"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2508EE85" w14:textId="77777777" w:rsidR="00F1648D" w:rsidRPr="00010104" w:rsidRDefault="00F1648D" w:rsidP="003A069D">
            <w:pPr>
              <w:spacing w:line="360" w:lineRule="auto"/>
              <w:ind w:left="0"/>
              <w:jc w:val="both"/>
              <w:rPr>
                <w:rFonts w:ascii="Calibri" w:hAnsi="Calibri"/>
                <w:color w:val="000000"/>
                <w:spacing w:val="0"/>
                <w:sz w:val="16"/>
                <w:szCs w:val="16"/>
              </w:rPr>
            </w:pPr>
          </w:p>
        </w:tc>
      </w:tr>
      <w:tr w:rsidR="00F1648D" w:rsidRPr="00010104" w14:paraId="18639ED8" w14:textId="77777777" w:rsidTr="003A069D">
        <w:tc>
          <w:tcPr>
            <w:tcW w:w="5032" w:type="dxa"/>
          </w:tcPr>
          <w:p w14:paraId="0CC40B7D" w14:textId="77777777" w:rsidR="00F1648D" w:rsidRPr="00A96566" w:rsidRDefault="00F1648D" w:rsidP="003A069D">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7F97753" w14:textId="77777777" w:rsidR="00F1648D" w:rsidRPr="00010104" w:rsidRDefault="00F1648D" w:rsidP="003A069D">
            <w:pPr>
              <w:spacing w:line="360" w:lineRule="auto"/>
              <w:ind w:left="0"/>
              <w:jc w:val="both"/>
              <w:rPr>
                <w:rFonts w:ascii="Calibri" w:hAnsi="Calibri"/>
                <w:color w:val="000000"/>
                <w:spacing w:val="0"/>
                <w:sz w:val="16"/>
                <w:szCs w:val="16"/>
              </w:rPr>
            </w:pPr>
          </w:p>
        </w:tc>
      </w:tr>
    </w:tbl>
    <w:p w14:paraId="20C5A4BD" w14:textId="77777777" w:rsidR="00F1648D" w:rsidRPr="00010104" w:rsidRDefault="00F1648D" w:rsidP="002F31F2">
      <w:pPr>
        <w:spacing w:line="360" w:lineRule="auto"/>
        <w:ind w:left="0" w:right="-568"/>
        <w:jc w:val="both"/>
        <w:rPr>
          <w:rFonts w:cs="Arial"/>
          <w:color w:val="000000"/>
        </w:rPr>
      </w:pPr>
    </w:p>
    <w:sectPr w:rsidR="00F1648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F86FD" w14:textId="77777777" w:rsidR="0084505D" w:rsidRDefault="0084505D" w:rsidP="00C36D08">
      <w:r>
        <w:separator/>
      </w:r>
    </w:p>
  </w:endnote>
  <w:endnote w:type="continuationSeparator" w:id="0">
    <w:p w14:paraId="4B64B4EB" w14:textId="77777777" w:rsidR="0084505D" w:rsidRDefault="0084505D"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2F509" w14:textId="77777777" w:rsidR="0084505D" w:rsidRDefault="0084505D" w:rsidP="00C36D08">
      <w:r>
        <w:separator/>
      </w:r>
    </w:p>
  </w:footnote>
  <w:footnote w:type="continuationSeparator" w:id="0">
    <w:p w14:paraId="2BC76219" w14:textId="77777777" w:rsidR="0084505D" w:rsidRDefault="0084505D"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648D2"/>
    <w:rsid w:val="00085366"/>
    <w:rsid w:val="00091B1A"/>
    <w:rsid w:val="00096DC3"/>
    <w:rsid w:val="00097190"/>
    <w:rsid w:val="00097A36"/>
    <w:rsid w:val="000A2182"/>
    <w:rsid w:val="000A6AEE"/>
    <w:rsid w:val="000B0F6F"/>
    <w:rsid w:val="000B1559"/>
    <w:rsid w:val="000B1E15"/>
    <w:rsid w:val="000C201C"/>
    <w:rsid w:val="000D15F2"/>
    <w:rsid w:val="000D3090"/>
    <w:rsid w:val="000D53AB"/>
    <w:rsid w:val="000D6797"/>
    <w:rsid w:val="000F1173"/>
    <w:rsid w:val="000F36CB"/>
    <w:rsid w:val="000F507B"/>
    <w:rsid w:val="00100C13"/>
    <w:rsid w:val="00112962"/>
    <w:rsid w:val="0012160E"/>
    <w:rsid w:val="00127367"/>
    <w:rsid w:val="00127769"/>
    <w:rsid w:val="00130206"/>
    <w:rsid w:val="00130C9F"/>
    <w:rsid w:val="001318D2"/>
    <w:rsid w:val="00141970"/>
    <w:rsid w:val="00145889"/>
    <w:rsid w:val="001468B1"/>
    <w:rsid w:val="00146D53"/>
    <w:rsid w:val="00147B8E"/>
    <w:rsid w:val="00152A45"/>
    <w:rsid w:val="001559BD"/>
    <w:rsid w:val="001626CD"/>
    <w:rsid w:val="0016371B"/>
    <w:rsid w:val="00170223"/>
    <w:rsid w:val="00172717"/>
    <w:rsid w:val="00174ED8"/>
    <w:rsid w:val="00175C3F"/>
    <w:rsid w:val="00181F6F"/>
    <w:rsid w:val="001839F1"/>
    <w:rsid w:val="001874C9"/>
    <w:rsid w:val="00196BA0"/>
    <w:rsid w:val="001A05AC"/>
    <w:rsid w:val="001A1966"/>
    <w:rsid w:val="001A2A7E"/>
    <w:rsid w:val="001A750D"/>
    <w:rsid w:val="001A7913"/>
    <w:rsid w:val="001B0ECB"/>
    <w:rsid w:val="001B249E"/>
    <w:rsid w:val="001C012E"/>
    <w:rsid w:val="001C0B16"/>
    <w:rsid w:val="001C26F1"/>
    <w:rsid w:val="001D1423"/>
    <w:rsid w:val="001D23C0"/>
    <w:rsid w:val="001D4428"/>
    <w:rsid w:val="001E7C80"/>
    <w:rsid w:val="001F405B"/>
    <w:rsid w:val="001F6761"/>
    <w:rsid w:val="002137E4"/>
    <w:rsid w:val="00231C52"/>
    <w:rsid w:val="00232AFE"/>
    <w:rsid w:val="002343C9"/>
    <w:rsid w:val="00234E6D"/>
    <w:rsid w:val="00243522"/>
    <w:rsid w:val="0024408F"/>
    <w:rsid w:val="00245F91"/>
    <w:rsid w:val="00253614"/>
    <w:rsid w:val="00253972"/>
    <w:rsid w:val="00261508"/>
    <w:rsid w:val="002708F5"/>
    <w:rsid w:val="00273116"/>
    <w:rsid w:val="00274DCE"/>
    <w:rsid w:val="00277CC6"/>
    <w:rsid w:val="00281CF6"/>
    <w:rsid w:val="00286C5E"/>
    <w:rsid w:val="00292050"/>
    <w:rsid w:val="00293622"/>
    <w:rsid w:val="002946AF"/>
    <w:rsid w:val="00296581"/>
    <w:rsid w:val="002A0226"/>
    <w:rsid w:val="002A3C6B"/>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9B9"/>
    <w:rsid w:val="00301706"/>
    <w:rsid w:val="00315329"/>
    <w:rsid w:val="00317F6C"/>
    <w:rsid w:val="00323298"/>
    <w:rsid w:val="003442A8"/>
    <w:rsid w:val="00350026"/>
    <w:rsid w:val="003503A1"/>
    <w:rsid w:val="0035225A"/>
    <w:rsid w:val="003529A3"/>
    <w:rsid w:val="003529AE"/>
    <w:rsid w:val="0035523C"/>
    <w:rsid w:val="00362314"/>
    <w:rsid w:val="00362F2E"/>
    <w:rsid w:val="00364A48"/>
    <w:rsid w:val="0037382B"/>
    <w:rsid w:val="00376B54"/>
    <w:rsid w:val="003775A1"/>
    <w:rsid w:val="00382365"/>
    <w:rsid w:val="003829E1"/>
    <w:rsid w:val="00384A9D"/>
    <w:rsid w:val="00391034"/>
    <w:rsid w:val="0039185B"/>
    <w:rsid w:val="003965B1"/>
    <w:rsid w:val="003967A0"/>
    <w:rsid w:val="0039681C"/>
    <w:rsid w:val="003A4F5A"/>
    <w:rsid w:val="003A5E05"/>
    <w:rsid w:val="003B021D"/>
    <w:rsid w:val="003B152A"/>
    <w:rsid w:val="003B21D9"/>
    <w:rsid w:val="003D7787"/>
    <w:rsid w:val="003E1325"/>
    <w:rsid w:val="003F2A5F"/>
    <w:rsid w:val="003F3BB0"/>
    <w:rsid w:val="0041082E"/>
    <w:rsid w:val="00412CB7"/>
    <w:rsid w:val="00430C96"/>
    <w:rsid w:val="00433F07"/>
    <w:rsid w:val="00434A26"/>
    <w:rsid w:val="004350A8"/>
    <w:rsid w:val="00440D97"/>
    <w:rsid w:val="00441BB7"/>
    <w:rsid w:val="00450159"/>
    <w:rsid w:val="004508AC"/>
    <w:rsid w:val="00453E28"/>
    <w:rsid w:val="00453FBD"/>
    <w:rsid w:val="00455257"/>
    <w:rsid w:val="0046158C"/>
    <w:rsid w:val="00464244"/>
    <w:rsid w:val="00470FCE"/>
    <w:rsid w:val="00482D36"/>
    <w:rsid w:val="00485A25"/>
    <w:rsid w:val="00485D20"/>
    <w:rsid w:val="00496466"/>
    <w:rsid w:val="004A17F1"/>
    <w:rsid w:val="004A18E7"/>
    <w:rsid w:val="004B41DB"/>
    <w:rsid w:val="004C566B"/>
    <w:rsid w:val="004C68DD"/>
    <w:rsid w:val="004D5882"/>
    <w:rsid w:val="004E3D60"/>
    <w:rsid w:val="004E5F0D"/>
    <w:rsid w:val="004F4E30"/>
    <w:rsid w:val="004F7785"/>
    <w:rsid w:val="005022C6"/>
    <w:rsid w:val="00504298"/>
    <w:rsid w:val="00515C4D"/>
    <w:rsid w:val="00516664"/>
    <w:rsid w:val="00526D1E"/>
    <w:rsid w:val="00531420"/>
    <w:rsid w:val="0053657A"/>
    <w:rsid w:val="00536B87"/>
    <w:rsid w:val="0054155F"/>
    <w:rsid w:val="00543B2A"/>
    <w:rsid w:val="00546D60"/>
    <w:rsid w:val="00551F69"/>
    <w:rsid w:val="00554368"/>
    <w:rsid w:val="005566FA"/>
    <w:rsid w:val="00567A3A"/>
    <w:rsid w:val="0057452D"/>
    <w:rsid w:val="005777D8"/>
    <w:rsid w:val="0058518D"/>
    <w:rsid w:val="0059175E"/>
    <w:rsid w:val="00596C83"/>
    <w:rsid w:val="005B45A0"/>
    <w:rsid w:val="005B7F23"/>
    <w:rsid w:val="005C7CBA"/>
    <w:rsid w:val="005D5536"/>
    <w:rsid w:val="005F7B18"/>
    <w:rsid w:val="006036A5"/>
    <w:rsid w:val="00607185"/>
    <w:rsid w:val="006077E0"/>
    <w:rsid w:val="00607956"/>
    <w:rsid w:val="00622BA6"/>
    <w:rsid w:val="006440B3"/>
    <w:rsid w:val="00647515"/>
    <w:rsid w:val="00676B39"/>
    <w:rsid w:val="006910D5"/>
    <w:rsid w:val="006A00B4"/>
    <w:rsid w:val="006A053C"/>
    <w:rsid w:val="006A7541"/>
    <w:rsid w:val="006C0EED"/>
    <w:rsid w:val="006C6FFC"/>
    <w:rsid w:val="006C7C16"/>
    <w:rsid w:val="006E51DC"/>
    <w:rsid w:val="006F25BB"/>
    <w:rsid w:val="00700F7E"/>
    <w:rsid w:val="007016D0"/>
    <w:rsid w:val="00710744"/>
    <w:rsid w:val="00726F49"/>
    <w:rsid w:val="00727DB0"/>
    <w:rsid w:val="0073035C"/>
    <w:rsid w:val="007314AD"/>
    <w:rsid w:val="007431C4"/>
    <w:rsid w:val="007451A2"/>
    <w:rsid w:val="00746D32"/>
    <w:rsid w:val="007471B4"/>
    <w:rsid w:val="007475E8"/>
    <w:rsid w:val="00750343"/>
    <w:rsid w:val="00751F3A"/>
    <w:rsid w:val="0075478C"/>
    <w:rsid w:val="00757B83"/>
    <w:rsid w:val="00775305"/>
    <w:rsid w:val="00777112"/>
    <w:rsid w:val="00777879"/>
    <w:rsid w:val="007779C4"/>
    <w:rsid w:val="007A7E35"/>
    <w:rsid w:val="007B3B46"/>
    <w:rsid w:val="007D278F"/>
    <w:rsid w:val="007D3DD0"/>
    <w:rsid w:val="007D5E71"/>
    <w:rsid w:val="007D6B1B"/>
    <w:rsid w:val="007E4484"/>
    <w:rsid w:val="00801AB9"/>
    <w:rsid w:val="00804CCA"/>
    <w:rsid w:val="008115B2"/>
    <w:rsid w:val="00811AED"/>
    <w:rsid w:val="00814EF0"/>
    <w:rsid w:val="00815A88"/>
    <w:rsid w:val="008179EA"/>
    <w:rsid w:val="00821C22"/>
    <w:rsid w:val="008222A1"/>
    <w:rsid w:val="008312CF"/>
    <w:rsid w:val="008320A5"/>
    <w:rsid w:val="00833492"/>
    <w:rsid w:val="0084505D"/>
    <w:rsid w:val="00845B15"/>
    <w:rsid w:val="00851755"/>
    <w:rsid w:val="00851896"/>
    <w:rsid w:val="00860DDD"/>
    <w:rsid w:val="008613C9"/>
    <w:rsid w:val="00876DB7"/>
    <w:rsid w:val="008A7F67"/>
    <w:rsid w:val="008B2D5A"/>
    <w:rsid w:val="008B6969"/>
    <w:rsid w:val="008C1E6E"/>
    <w:rsid w:val="008C3DBB"/>
    <w:rsid w:val="008D0E22"/>
    <w:rsid w:val="008D2926"/>
    <w:rsid w:val="008D5431"/>
    <w:rsid w:val="008E6364"/>
    <w:rsid w:val="008F24AA"/>
    <w:rsid w:val="00901951"/>
    <w:rsid w:val="00901E90"/>
    <w:rsid w:val="0090281E"/>
    <w:rsid w:val="00904C95"/>
    <w:rsid w:val="00907A50"/>
    <w:rsid w:val="00911AC0"/>
    <w:rsid w:val="00923336"/>
    <w:rsid w:val="00924B8A"/>
    <w:rsid w:val="009430AD"/>
    <w:rsid w:val="00943DDD"/>
    <w:rsid w:val="00952881"/>
    <w:rsid w:val="00953F86"/>
    <w:rsid w:val="0096542F"/>
    <w:rsid w:val="00967BD6"/>
    <w:rsid w:val="009865C6"/>
    <w:rsid w:val="00993975"/>
    <w:rsid w:val="00994EA7"/>
    <w:rsid w:val="009971EF"/>
    <w:rsid w:val="009C0A09"/>
    <w:rsid w:val="009C5066"/>
    <w:rsid w:val="009C5635"/>
    <w:rsid w:val="009D0BA1"/>
    <w:rsid w:val="009D3065"/>
    <w:rsid w:val="009D7E0A"/>
    <w:rsid w:val="009E15B8"/>
    <w:rsid w:val="009E40F2"/>
    <w:rsid w:val="009E66C9"/>
    <w:rsid w:val="009F0CB1"/>
    <w:rsid w:val="009F731C"/>
    <w:rsid w:val="00A061EE"/>
    <w:rsid w:val="00A259AC"/>
    <w:rsid w:val="00A273A5"/>
    <w:rsid w:val="00A273BA"/>
    <w:rsid w:val="00A3692A"/>
    <w:rsid w:val="00A41601"/>
    <w:rsid w:val="00A41AC9"/>
    <w:rsid w:val="00A42349"/>
    <w:rsid w:val="00A5140D"/>
    <w:rsid w:val="00A51483"/>
    <w:rsid w:val="00A51CAE"/>
    <w:rsid w:val="00A63C16"/>
    <w:rsid w:val="00A708DC"/>
    <w:rsid w:val="00A7305E"/>
    <w:rsid w:val="00A739B2"/>
    <w:rsid w:val="00A92A69"/>
    <w:rsid w:val="00A96609"/>
    <w:rsid w:val="00AA54F1"/>
    <w:rsid w:val="00AA7DD4"/>
    <w:rsid w:val="00AB004F"/>
    <w:rsid w:val="00AB0552"/>
    <w:rsid w:val="00AB0B84"/>
    <w:rsid w:val="00AB21F5"/>
    <w:rsid w:val="00AB7418"/>
    <w:rsid w:val="00AC1FEB"/>
    <w:rsid w:val="00AC557C"/>
    <w:rsid w:val="00AC5B0A"/>
    <w:rsid w:val="00AC7E6A"/>
    <w:rsid w:val="00AD331D"/>
    <w:rsid w:val="00AD5136"/>
    <w:rsid w:val="00AD649D"/>
    <w:rsid w:val="00AE4DAA"/>
    <w:rsid w:val="00AE50F2"/>
    <w:rsid w:val="00AF4174"/>
    <w:rsid w:val="00AF6CFB"/>
    <w:rsid w:val="00AF7E46"/>
    <w:rsid w:val="00B006AC"/>
    <w:rsid w:val="00B00F34"/>
    <w:rsid w:val="00B24FCD"/>
    <w:rsid w:val="00B55D69"/>
    <w:rsid w:val="00B56EFA"/>
    <w:rsid w:val="00B56F7A"/>
    <w:rsid w:val="00B610D1"/>
    <w:rsid w:val="00B7249B"/>
    <w:rsid w:val="00BA020F"/>
    <w:rsid w:val="00BB26C2"/>
    <w:rsid w:val="00BC38D1"/>
    <w:rsid w:val="00BD6BDC"/>
    <w:rsid w:val="00BE4118"/>
    <w:rsid w:val="00BE5934"/>
    <w:rsid w:val="00BF150D"/>
    <w:rsid w:val="00BF3F1F"/>
    <w:rsid w:val="00C0318A"/>
    <w:rsid w:val="00C06E6A"/>
    <w:rsid w:val="00C07CA1"/>
    <w:rsid w:val="00C113DA"/>
    <w:rsid w:val="00C116F1"/>
    <w:rsid w:val="00C11A64"/>
    <w:rsid w:val="00C21CAD"/>
    <w:rsid w:val="00C26738"/>
    <w:rsid w:val="00C303EA"/>
    <w:rsid w:val="00C36D08"/>
    <w:rsid w:val="00C54EA8"/>
    <w:rsid w:val="00C65DE1"/>
    <w:rsid w:val="00C74FCA"/>
    <w:rsid w:val="00C8311E"/>
    <w:rsid w:val="00C952FE"/>
    <w:rsid w:val="00C95325"/>
    <w:rsid w:val="00C95415"/>
    <w:rsid w:val="00CA6536"/>
    <w:rsid w:val="00CB2473"/>
    <w:rsid w:val="00CB55F2"/>
    <w:rsid w:val="00CB6065"/>
    <w:rsid w:val="00CC0F69"/>
    <w:rsid w:val="00CC4477"/>
    <w:rsid w:val="00CC62F3"/>
    <w:rsid w:val="00CD2287"/>
    <w:rsid w:val="00CD2EA8"/>
    <w:rsid w:val="00CD3636"/>
    <w:rsid w:val="00CD486C"/>
    <w:rsid w:val="00CD6835"/>
    <w:rsid w:val="00CE13E9"/>
    <w:rsid w:val="00CF7A2A"/>
    <w:rsid w:val="00D00061"/>
    <w:rsid w:val="00D07C6E"/>
    <w:rsid w:val="00D117FE"/>
    <w:rsid w:val="00D1586C"/>
    <w:rsid w:val="00D17E9A"/>
    <w:rsid w:val="00D26FC9"/>
    <w:rsid w:val="00D3070E"/>
    <w:rsid w:val="00D30C20"/>
    <w:rsid w:val="00D336BF"/>
    <w:rsid w:val="00D36001"/>
    <w:rsid w:val="00D567A1"/>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D52F8"/>
    <w:rsid w:val="00DD645B"/>
    <w:rsid w:val="00DE1B4D"/>
    <w:rsid w:val="00DE7F35"/>
    <w:rsid w:val="00DF074B"/>
    <w:rsid w:val="00DF0D96"/>
    <w:rsid w:val="00DF2A23"/>
    <w:rsid w:val="00E056F4"/>
    <w:rsid w:val="00E07C63"/>
    <w:rsid w:val="00E201E3"/>
    <w:rsid w:val="00E24D65"/>
    <w:rsid w:val="00E34D69"/>
    <w:rsid w:val="00E35FF8"/>
    <w:rsid w:val="00E40FCD"/>
    <w:rsid w:val="00E4331C"/>
    <w:rsid w:val="00E46D74"/>
    <w:rsid w:val="00E54035"/>
    <w:rsid w:val="00E70DE3"/>
    <w:rsid w:val="00E73A8A"/>
    <w:rsid w:val="00E80E52"/>
    <w:rsid w:val="00E841D8"/>
    <w:rsid w:val="00E86B97"/>
    <w:rsid w:val="00E9054E"/>
    <w:rsid w:val="00E912A5"/>
    <w:rsid w:val="00E97DDA"/>
    <w:rsid w:val="00EA675B"/>
    <w:rsid w:val="00EA7B56"/>
    <w:rsid w:val="00EB327C"/>
    <w:rsid w:val="00EB71E2"/>
    <w:rsid w:val="00EC1F39"/>
    <w:rsid w:val="00EE278B"/>
    <w:rsid w:val="00EF622B"/>
    <w:rsid w:val="00F01AC1"/>
    <w:rsid w:val="00F0588B"/>
    <w:rsid w:val="00F15F70"/>
    <w:rsid w:val="00F1648D"/>
    <w:rsid w:val="00F166E5"/>
    <w:rsid w:val="00F27660"/>
    <w:rsid w:val="00F32CE6"/>
    <w:rsid w:val="00F46FA0"/>
    <w:rsid w:val="00F47C5F"/>
    <w:rsid w:val="00F528D9"/>
    <w:rsid w:val="00F63E56"/>
    <w:rsid w:val="00F65BD3"/>
    <w:rsid w:val="00F67D56"/>
    <w:rsid w:val="00F82142"/>
    <w:rsid w:val="00FA0903"/>
    <w:rsid w:val="00FA2161"/>
    <w:rsid w:val="00FA3904"/>
    <w:rsid w:val="00FB677D"/>
    <w:rsid w:val="00FC0413"/>
    <w:rsid w:val="00FC212C"/>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NichtaufgelsteErwhnung1">
    <w:name w:val="Nicht aufgelöste Erwähnung1"/>
    <w:basedOn w:val="Absatz-Standardschriftart"/>
    <w:uiPriority w:val="99"/>
    <w:semiHidden/>
    <w:unhideWhenUsed/>
    <w:rsid w:val="00FA090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NichtaufgelsteErwhnung1">
    <w:name w:val="Nicht aufgelöste Erwähnung1"/>
    <w:basedOn w:val="Absatz-Standardschriftart"/>
    <w:uiPriority w:val="99"/>
    <w:semiHidden/>
    <w:unhideWhenUsed/>
    <w:rsid w:val="00FA0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15955570">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40269617">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43326987">
      <w:bodyDiv w:val="1"/>
      <w:marLeft w:val="0"/>
      <w:marRight w:val="0"/>
      <w:marTop w:val="0"/>
      <w:marBottom w:val="0"/>
      <w:divBdr>
        <w:top w:val="none" w:sz="0" w:space="0" w:color="auto"/>
        <w:left w:val="none" w:sz="0" w:space="0" w:color="auto"/>
        <w:bottom w:val="none" w:sz="0" w:space="0" w:color="auto"/>
        <w:right w:val="none" w:sz="0" w:space="0" w:color="auto"/>
      </w:divBdr>
      <w:divsChild>
        <w:div w:id="332341401">
          <w:marLeft w:val="0"/>
          <w:marRight w:val="0"/>
          <w:marTop w:val="0"/>
          <w:marBottom w:val="0"/>
          <w:divBdr>
            <w:top w:val="none" w:sz="0" w:space="0" w:color="auto"/>
            <w:left w:val="none" w:sz="0" w:space="0" w:color="auto"/>
            <w:bottom w:val="none" w:sz="0" w:space="0" w:color="auto"/>
            <w:right w:val="none" w:sz="0" w:space="0" w:color="auto"/>
          </w:divBdr>
          <w:divsChild>
            <w:div w:id="197011496">
              <w:marLeft w:val="0"/>
              <w:marRight w:val="0"/>
              <w:marTop w:val="0"/>
              <w:marBottom w:val="0"/>
              <w:divBdr>
                <w:top w:val="none" w:sz="0" w:space="0" w:color="auto"/>
                <w:left w:val="none" w:sz="0" w:space="0" w:color="auto"/>
                <w:bottom w:val="none" w:sz="0" w:space="0" w:color="auto"/>
                <w:right w:val="none" w:sz="0" w:space="0" w:color="auto"/>
              </w:divBdr>
              <w:divsChild>
                <w:div w:id="484861569">
                  <w:marLeft w:val="0"/>
                  <w:marRight w:val="0"/>
                  <w:marTop w:val="0"/>
                  <w:marBottom w:val="0"/>
                  <w:divBdr>
                    <w:top w:val="none" w:sz="0" w:space="0" w:color="auto"/>
                    <w:left w:val="none" w:sz="0" w:space="0" w:color="auto"/>
                    <w:bottom w:val="none" w:sz="0" w:space="0" w:color="auto"/>
                    <w:right w:val="none" w:sz="0" w:space="0" w:color="auto"/>
                  </w:divBdr>
                  <w:divsChild>
                    <w:div w:id="146423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50736">
          <w:marLeft w:val="0"/>
          <w:marRight w:val="0"/>
          <w:marTop w:val="0"/>
          <w:marBottom w:val="0"/>
          <w:divBdr>
            <w:top w:val="none" w:sz="0" w:space="0" w:color="auto"/>
            <w:left w:val="none" w:sz="0" w:space="0" w:color="auto"/>
            <w:bottom w:val="none" w:sz="0" w:space="0" w:color="auto"/>
            <w:right w:val="none" w:sz="0" w:space="0" w:color="auto"/>
          </w:divBdr>
          <w:divsChild>
            <w:div w:id="830563365">
              <w:marLeft w:val="0"/>
              <w:marRight w:val="0"/>
              <w:marTop w:val="0"/>
              <w:marBottom w:val="0"/>
              <w:divBdr>
                <w:top w:val="none" w:sz="0" w:space="0" w:color="auto"/>
                <w:left w:val="none" w:sz="0" w:space="0" w:color="auto"/>
                <w:bottom w:val="none" w:sz="0" w:space="0" w:color="auto"/>
                <w:right w:val="none" w:sz="0" w:space="0" w:color="auto"/>
              </w:divBdr>
              <w:divsChild>
                <w:div w:id="689405949">
                  <w:marLeft w:val="0"/>
                  <w:marRight w:val="-8250"/>
                  <w:marTop w:val="0"/>
                  <w:marBottom w:val="0"/>
                  <w:divBdr>
                    <w:top w:val="none" w:sz="0" w:space="0" w:color="auto"/>
                    <w:left w:val="none" w:sz="0" w:space="0" w:color="auto"/>
                    <w:bottom w:val="none" w:sz="0" w:space="0" w:color="auto"/>
                    <w:right w:val="none" w:sz="0" w:space="0" w:color="auto"/>
                  </w:divBdr>
                  <w:divsChild>
                    <w:div w:id="101538019">
                      <w:marLeft w:val="0"/>
                      <w:marRight w:val="0"/>
                      <w:marTop w:val="0"/>
                      <w:marBottom w:val="0"/>
                      <w:divBdr>
                        <w:top w:val="none" w:sz="0" w:space="0" w:color="auto"/>
                        <w:left w:val="none" w:sz="0" w:space="0" w:color="auto"/>
                        <w:bottom w:val="none" w:sz="0" w:space="0" w:color="auto"/>
                        <w:right w:val="none" w:sz="0" w:space="0" w:color="auto"/>
                      </w:divBdr>
                      <w:divsChild>
                        <w:div w:id="734398229">
                          <w:marLeft w:val="0"/>
                          <w:marRight w:val="0"/>
                          <w:marTop w:val="0"/>
                          <w:marBottom w:val="0"/>
                          <w:divBdr>
                            <w:top w:val="none" w:sz="0" w:space="0" w:color="auto"/>
                            <w:left w:val="none" w:sz="0" w:space="0" w:color="auto"/>
                            <w:bottom w:val="none" w:sz="0" w:space="0" w:color="auto"/>
                            <w:right w:val="none" w:sz="0" w:space="0" w:color="auto"/>
                          </w:divBdr>
                        </w:div>
                        <w:div w:id="237444498">
                          <w:marLeft w:val="0"/>
                          <w:marRight w:val="0"/>
                          <w:marTop w:val="0"/>
                          <w:marBottom w:val="0"/>
                          <w:divBdr>
                            <w:top w:val="none" w:sz="0" w:space="0" w:color="auto"/>
                            <w:left w:val="none" w:sz="0" w:space="0" w:color="auto"/>
                            <w:bottom w:val="none" w:sz="0" w:space="0" w:color="auto"/>
                            <w:right w:val="none" w:sz="0" w:space="0" w:color="auto"/>
                          </w:divBdr>
                          <w:divsChild>
                            <w:div w:id="754009511">
                              <w:marLeft w:val="0"/>
                              <w:marRight w:val="0"/>
                              <w:marTop w:val="0"/>
                              <w:marBottom w:val="0"/>
                              <w:divBdr>
                                <w:top w:val="none" w:sz="0" w:space="0" w:color="auto"/>
                                <w:left w:val="none" w:sz="0" w:space="0" w:color="auto"/>
                                <w:bottom w:val="none" w:sz="0" w:space="0" w:color="auto"/>
                                <w:right w:val="none" w:sz="0" w:space="0" w:color="auto"/>
                              </w:divBdr>
                              <w:divsChild>
                                <w:div w:id="2056080978">
                                  <w:marLeft w:val="0"/>
                                  <w:marRight w:val="0"/>
                                  <w:marTop w:val="0"/>
                                  <w:marBottom w:val="0"/>
                                  <w:divBdr>
                                    <w:top w:val="none" w:sz="0" w:space="0" w:color="auto"/>
                                    <w:left w:val="none" w:sz="0" w:space="0" w:color="auto"/>
                                    <w:bottom w:val="none" w:sz="0" w:space="0" w:color="auto"/>
                                    <w:right w:val="none" w:sz="0" w:space="0" w:color="auto"/>
                                  </w:divBdr>
                                  <w:divsChild>
                                    <w:div w:id="12203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1506">
          <w:marLeft w:val="0"/>
          <w:marRight w:val="0"/>
          <w:marTop w:val="0"/>
          <w:marBottom w:val="0"/>
          <w:divBdr>
            <w:top w:val="none" w:sz="0" w:space="0" w:color="auto"/>
            <w:left w:val="none" w:sz="0" w:space="0" w:color="auto"/>
            <w:bottom w:val="none" w:sz="0" w:space="0" w:color="auto"/>
            <w:right w:val="none" w:sz="0" w:space="0" w:color="auto"/>
          </w:divBdr>
          <w:divsChild>
            <w:div w:id="1991204716">
              <w:marLeft w:val="0"/>
              <w:marRight w:val="0"/>
              <w:marTop w:val="0"/>
              <w:marBottom w:val="0"/>
              <w:divBdr>
                <w:top w:val="none" w:sz="0" w:space="0" w:color="auto"/>
                <w:left w:val="none" w:sz="0" w:space="0" w:color="auto"/>
                <w:bottom w:val="none" w:sz="0" w:space="0" w:color="auto"/>
                <w:right w:val="none" w:sz="0" w:space="0" w:color="auto"/>
              </w:divBdr>
              <w:divsChild>
                <w:div w:id="72071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1066</Words>
  <Characters>6720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2025-11-17T16:10:00Z</cp:lastPrinted>
  <dcterms:created xsi:type="dcterms:W3CDTF">2025-11-14T09:11:00Z</dcterms:created>
  <dcterms:modified xsi:type="dcterms:W3CDTF">2025-11-17T16:29:00Z</dcterms:modified>
</cp:coreProperties>
</file>