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283C2" w14:textId="77777777" w:rsidR="00DC798B" w:rsidRPr="00E6688E" w:rsidRDefault="0039362A">
      <w:pPr>
        <w:pBdr>
          <w:bottom w:val="single" w:sz="4" w:space="1" w:color="000000"/>
        </w:pBdr>
        <w:tabs>
          <w:tab w:val="right" w:pos="8222"/>
        </w:tabs>
        <w:ind w:left="0" w:right="-568"/>
        <w:jc w:val="both"/>
        <w:rPr>
          <w:rFonts w:ascii="Calibri" w:hAnsi="Calibri"/>
          <w:spacing w:val="0"/>
          <w:sz w:val="32"/>
          <w:szCs w:val="32"/>
        </w:rPr>
      </w:pPr>
      <w:r w:rsidRPr="00D24F76">
        <w:rPr>
          <w:rFonts w:ascii="Calibri" w:hAnsi="Calibri"/>
          <w:noProof/>
          <w:spacing w:val="0"/>
          <w:sz w:val="32"/>
          <w:szCs w:val="32"/>
          <w:lang w:eastAsia="de-DE"/>
        </w:rPr>
        <w:drawing>
          <wp:anchor distT="0" distB="0" distL="114300" distR="114300" simplePos="0" relativeHeight="251659264" behindDoc="0" locked="0" layoutInCell="1" allowOverlap="1" wp14:anchorId="7FE1CFB4" wp14:editId="14EA2853">
            <wp:simplePos x="0" y="0"/>
            <wp:positionH relativeFrom="column">
              <wp:posOffset>4162104</wp:posOffset>
            </wp:positionH>
            <wp:positionV relativeFrom="paragraph">
              <wp:posOffset>-704850</wp:posOffset>
            </wp:positionV>
            <wp:extent cx="2120182" cy="468854"/>
            <wp:effectExtent l="0" t="0" r="0" b="762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Lachni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20182" cy="468854"/>
                    </a:xfrm>
                    <a:prstGeom prst="rect">
                      <a:avLst/>
                    </a:prstGeom>
                  </pic:spPr>
                </pic:pic>
              </a:graphicData>
            </a:graphic>
            <wp14:sizeRelH relativeFrom="margin">
              <wp14:pctWidth>0</wp14:pctWidth>
            </wp14:sizeRelH>
            <wp14:sizeRelV relativeFrom="margin">
              <wp14:pctHeight>0</wp14:pctHeight>
            </wp14:sizeRelV>
          </wp:anchor>
        </w:drawing>
      </w:r>
      <w:r w:rsidR="00DC798B" w:rsidRPr="00E6688E">
        <w:rPr>
          <w:rFonts w:ascii="Calibri" w:hAnsi="Calibri"/>
          <w:spacing w:val="0"/>
          <w:sz w:val="32"/>
          <w:szCs w:val="32"/>
        </w:rPr>
        <w:t>PRESSE</w:t>
      </w:r>
      <w:r w:rsidR="00C23915" w:rsidRPr="00E6688E">
        <w:rPr>
          <w:rFonts w:ascii="Calibri" w:hAnsi="Calibri"/>
          <w:spacing w:val="0"/>
          <w:sz w:val="32"/>
          <w:szCs w:val="32"/>
        </w:rPr>
        <w:t>-</w:t>
      </w:r>
      <w:r w:rsidR="00DC798B" w:rsidRPr="00E6688E">
        <w:rPr>
          <w:rFonts w:ascii="Calibri" w:hAnsi="Calibri"/>
          <w:spacing w:val="0"/>
          <w:sz w:val="32"/>
          <w:szCs w:val="32"/>
        </w:rPr>
        <w:t>INFORMATION</w:t>
      </w:r>
    </w:p>
    <w:p w14:paraId="562C5513" w14:textId="77777777" w:rsidR="00DC798B" w:rsidRPr="00C74FCA" w:rsidRDefault="00DC798B">
      <w:pPr>
        <w:ind w:left="0"/>
        <w:jc w:val="both"/>
        <w:rPr>
          <w:rFonts w:ascii="Calibri" w:hAnsi="Calibri"/>
          <w:b/>
          <w:spacing w:val="0"/>
        </w:rPr>
      </w:pPr>
    </w:p>
    <w:p w14:paraId="7DC8B083" w14:textId="1659D3B9" w:rsidR="00DC798B" w:rsidRPr="00C74FCA" w:rsidRDefault="00737CB5">
      <w:pPr>
        <w:ind w:left="0"/>
        <w:rPr>
          <w:rFonts w:ascii="Calibri" w:hAnsi="Calibri" w:cs="Arial"/>
          <w:i/>
          <w:spacing w:val="0"/>
        </w:rPr>
      </w:pPr>
      <w:r>
        <w:rPr>
          <w:rFonts w:ascii="Calibri" w:hAnsi="Calibri" w:cs="Arial"/>
          <w:i/>
          <w:spacing w:val="0"/>
        </w:rPr>
        <w:t xml:space="preserve">Lebensmittelproduktion/ Automatisierung/ </w:t>
      </w:r>
      <w:r w:rsidR="008E35D3">
        <w:rPr>
          <w:rFonts w:ascii="Calibri" w:hAnsi="Calibri" w:cs="Arial"/>
          <w:i/>
          <w:spacing w:val="0"/>
        </w:rPr>
        <w:t xml:space="preserve">Qualitätssicherung/ </w:t>
      </w:r>
      <w:r w:rsidR="00CB016A">
        <w:rPr>
          <w:rFonts w:ascii="Calibri" w:hAnsi="Calibri" w:cs="Arial"/>
          <w:i/>
          <w:spacing w:val="0"/>
        </w:rPr>
        <w:t>Flurförderzeuge/</w:t>
      </w:r>
      <w:r w:rsidR="00436925">
        <w:rPr>
          <w:rFonts w:ascii="Calibri" w:hAnsi="Calibri" w:cs="Arial"/>
          <w:i/>
          <w:spacing w:val="0"/>
        </w:rPr>
        <w:t xml:space="preserve"> </w:t>
      </w:r>
      <w:r w:rsidR="003F74FE">
        <w:rPr>
          <w:rFonts w:ascii="Calibri" w:hAnsi="Calibri" w:cs="Arial"/>
          <w:i/>
          <w:spacing w:val="0"/>
        </w:rPr>
        <w:t xml:space="preserve">Intralogistik/ </w:t>
      </w:r>
      <w:r w:rsidR="00134C31">
        <w:rPr>
          <w:rFonts w:ascii="Calibri" w:hAnsi="Calibri" w:cs="Arial"/>
          <w:i/>
          <w:spacing w:val="0"/>
        </w:rPr>
        <w:t>Fördertechnik/ Materialfluss</w:t>
      </w:r>
      <w:r w:rsidR="00FC5206">
        <w:rPr>
          <w:rFonts w:ascii="Calibri" w:hAnsi="Calibri" w:cs="Arial"/>
          <w:i/>
          <w:spacing w:val="0"/>
        </w:rPr>
        <w:t xml:space="preserve">/ </w:t>
      </w:r>
      <w:r>
        <w:rPr>
          <w:rFonts w:ascii="Calibri" w:hAnsi="Calibri" w:cs="Arial"/>
          <w:i/>
          <w:spacing w:val="0"/>
        </w:rPr>
        <w:t>Wiegetechnik</w:t>
      </w:r>
      <w:r w:rsidR="00E02B65">
        <w:rPr>
          <w:rFonts w:ascii="Calibri" w:hAnsi="Calibri" w:cs="Arial"/>
          <w:i/>
          <w:spacing w:val="0"/>
        </w:rPr>
        <w:t>/ Messtechnik</w:t>
      </w:r>
    </w:p>
    <w:p w14:paraId="17288009" w14:textId="77777777" w:rsidR="00DC798B" w:rsidRPr="00C74FCA" w:rsidRDefault="00DC798B">
      <w:pPr>
        <w:ind w:left="0"/>
        <w:rPr>
          <w:rFonts w:ascii="Calibri" w:hAnsi="Calibri" w:cs="Arial"/>
        </w:rPr>
      </w:pPr>
    </w:p>
    <w:p w14:paraId="2A84C440" w14:textId="26AF5B92" w:rsidR="00677997" w:rsidRPr="00677997" w:rsidRDefault="00677997" w:rsidP="003C2EAE">
      <w:pPr>
        <w:spacing w:line="360" w:lineRule="auto"/>
        <w:ind w:left="0" w:right="-710"/>
        <w:rPr>
          <w:rFonts w:ascii="Calibri" w:hAnsi="Calibri" w:cs="Arial"/>
          <w:b/>
          <w:sz w:val="44"/>
          <w:szCs w:val="44"/>
        </w:rPr>
      </w:pPr>
      <w:r w:rsidRPr="00677997">
        <w:rPr>
          <w:rFonts w:ascii="Calibri" w:hAnsi="Calibri" w:cs="Arial"/>
          <w:b/>
          <w:sz w:val="44"/>
          <w:szCs w:val="44"/>
        </w:rPr>
        <w:t>Rezeptgenau gemischt mit Chargieranlagen</w:t>
      </w:r>
    </w:p>
    <w:p w14:paraId="1E9C9BEB" w14:textId="3B2EDE43" w:rsidR="00E6688E" w:rsidRDefault="00C71612" w:rsidP="00374F26">
      <w:pPr>
        <w:spacing w:line="360" w:lineRule="auto"/>
        <w:ind w:left="0"/>
        <w:jc w:val="both"/>
        <w:rPr>
          <w:rFonts w:ascii="Calibri" w:hAnsi="Calibri" w:cs="Arial"/>
          <w:b/>
          <w:bCs/>
          <w:sz w:val="24"/>
          <w:szCs w:val="24"/>
        </w:rPr>
      </w:pPr>
      <w:r w:rsidRPr="009F5C20">
        <w:rPr>
          <w:rFonts w:ascii="Calibri" w:hAnsi="Calibri" w:cs="Arial"/>
          <w:b/>
          <w:bCs/>
          <w:sz w:val="24"/>
          <w:szCs w:val="24"/>
        </w:rPr>
        <w:t xml:space="preserve">EAP Lachnit </w:t>
      </w:r>
      <w:r w:rsidR="00130E96">
        <w:rPr>
          <w:rFonts w:ascii="Calibri" w:hAnsi="Calibri" w:cs="Arial"/>
          <w:b/>
          <w:bCs/>
          <w:sz w:val="24"/>
          <w:szCs w:val="24"/>
        </w:rPr>
        <w:t xml:space="preserve">liefert Anlagen für </w:t>
      </w:r>
      <w:r w:rsidR="00E6688E">
        <w:rPr>
          <w:rFonts w:ascii="Calibri" w:hAnsi="Calibri" w:cs="Arial"/>
          <w:b/>
          <w:bCs/>
          <w:sz w:val="24"/>
          <w:szCs w:val="24"/>
        </w:rPr>
        <w:t xml:space="preserve">rezeptgenaues </w:t>
      </w:r>
      <w:r w:rsidR="00E6688E" w:rsidRPr="00E6688E">
        <w:rPr>
          <w:rFonts w:ascii="Calibri" w:hAnsi="Calibri" w:cs="Arial"/>
          <w:b/>
          <w:bCs/>
          <w:sz w:val="24"/>
          <w:szCs w:val="24"/>
        </w:rPr>
        <w:t>Ko</w:t>
      </w:r>
      <w:r w:rsidR="00803E87">
        <w:rPr>
          <w:rFonts w:ascii="Calibri" w:hAnsi="Calibri" w:cs="Arial"/>
          <w:b/>
          <w:bCs/>
          <w:sz w:val="24"/>
          <w:szCs w:val="24"/>
        </w:rPr>
        <w:t>m</w:t>
      </w:r>
      <w:r w:rsidR="00E6688E" w:rsidRPr="00E6688E">
        <w:rPr>
          <w:rFonts w:ascii="Calibri" w:hAnsi="Calibri" w:cs="Arial"/>
          <w:b/>
          <w:bCs/>
          <w:sz w:val="24"/>
          <w:szCs w:val="24"/>
        </w:rPr>
        <w:t>missionieren</w:t>
      </w:r>
      <w:r w:rsidR="00E6688E" w:rsidRPr="009F5C20">
        <w:rPr>
          <w:rFonts w:ascii="Calibri" w:hAnsi="Calibri" w:cs="Arial"/>
          <w:b/>
          <w:bCs/>
          <w:sz w:val="24"/>
          <w:szCs w:val="24"/>
        </w:rPr>
        <w:t xml:space="preserve"> </w:t>
      </w:r>
      <w:r w:rsidR="00130E96">
        <w:rPr>
          <w:rFonts w:ascii="Calibri" w:hAnsi="Calibri" w:cs="Arial"/>
          <w:b/>
          <w:bCs/>
          <w:sz w:val="24"/>
          <w:szCs w:val="24"/>
        </w:rPr>
        <w:t xml:space="preserve">und </w:t>
      </w:r>
      <w:r w:rsidR="00130E96" w:rsidRPr="00374F26">
        <w:rPr>
          <w:rFonts w:ascii="Calibri" w:hAnsi="Calibri" w:cs="Arial"/>
          <w:b/>
          <w:bCs/>
          <w:sz w:val="24"/>
          <w:szCs w:val="24"/>
        </w:rPr>
        <w:t>automatisch</w:t>
      </w:r>
      <w:r w:rsidR="00130E96">
        <w:rPr>
          <w:rFonts w:ascii="Calibri" w:hAnsi="Calibri" w:cs="Arial"/>
          <w:b/>
          <w:bCs/>
          <w:sz w:val="24"/>
          <w:szCs w:val="24"/>
        </w:rPr>
        <w:t>es</w:t>
      </w:r>
      <w:r w:rsidR="00130E96" w:rsidRPr="00374F26">
        <w:rPr>
          <w:rFonts w:ascii="Calibri" w:hAnsi="Calibri" w:cs="Arial"/>
          <w:b/>
          <w:bCs/>
          <w:sz w:val="24"/>
          <w:szCs w:val="24"/>
        </w:rPr>
        <w:t xml:space="preserve"> </w:t>
      </w:r>
      <w:r w:rsidR="00130E96">
        <w:rPr>
          <w:rFonts w:ascii="Calibri" w:hAnsi="Calibri" w:cs="Arial"/>
          <w:b/>
          <w:bCs/>
          <w:sz w:val="24"/>
          <w:szCs w:val="24"/>
        </w:rPr>
        <w:t>C</w:t>
      </w:r>
      <w:r w:rsidR="00130E96" w:rsidRPr="00374F26">
        <w:rPr>
          <w:rFonts w:ascii="Calibri" w:hAnsi="Calibri" w:cs="Arial"/>
          <w:b/>
          <w:bCs/>
          <w:sz w:val="24"/>
          <w:szCs w:val="24"/>
        </w:rPr>
        <w:t>hargieren</w:t>
      </w:r>
      <w:r w:rsidR="00130E96" w:rsidRPr="009F5C20">
        <w:rPr>
          <w:rFonts w:ascii="Calibri" w:hAnsi="Calibri" w:cs="Arial"/>
          <w:b/>
          <w:bCs/>
          <w:sz w:val="24"/>
          <w:szCs w:val="24"/>
        </w:rPr>
        <w:t xml:space="preserve"> </w:t>
      </w:r>
      <w:r w:rsidR="00E6688E" w:rsidRPr="009F5C20">
        <w:rPr>
          <w:rFonts w:ascii="Calibri" w:hAnsi="Calibri" w:cs="Arial"/>
          <w:b/>
          <w:bCs/>
          <w:sz w:val="24"/>
          <w:szCs w:val="24"/>
        </w:rPr>
        <w:t xml:space="preserve">in </w:t>
      </w:r>
      <w:r w:rsidR="00E6688E">
        <w:rPr>
          <w:rFonts w:ascii="Calibri" w:hAnsi="Calibri" w:cs="Arial"/>
          <w:b/>
          <w:bCs/>
          <w:sz w:val="24"/>
          <w:szCs w:val="24"/>
        </w:rPr>
        <w:t>der Lebensmittelproduktion</w:t>
      </w:r>
    </w:p>
    <w:p w14:paraId="3DE15D71" w14:textId="48633A19" w:rsidR="00374F26" w:rsidRDefault="00374F26" w:rsidP="00374F26">
      <w:pPr>
        <w:spacing w:line="360" w:lineRule="auto"/>
        <w:ind w:left="0"/>
        <w:jc w:val="both"/>
        <w:rPr>
          <w:rFonts w:ascii="Calibri" w:hAnsi="Calibri" w:cs="Arial"/>
          <w:b/>
          <w:bCs/>
          <w:sz w:val="24"/>
          <w:szCs w:val="24"/>
        </w:rPr>
      </w:pPr>
    </w:p>
    <w:p w14:paraId="2D92EBA6" w14:textId="6A2805B6" w:rsidR="007F1FBC" w:rsidRDefault="007D7D5C" w:rsidP="007D7D5C">
      <w:pPr>
        <w:spacing w:line="360" w:lineRule="auto"/>
        <w:ind w:left="0" w:right="-568"/>
        <w:jc w:val="both"/>
        <w:rPr>
          <w:rFonts w:ascii="Calibri" w:hAnsi="Calibri" w:cs="Arial"/>
          <w:b/>
          <w:sz w:val="24"/>
          <w:szCs w:val="24"/>
        </w:rPr>
      </w:pPr>
      <w:r>
        <w:rPr>
          <w:rFonts w:ascii="Calibri" w:hAnsi="Calibri" w:cs="Arial"/>
          <w:b/>
          <w:sz w:val="24"/>
          <w:szCs w:val="24"/>
        </w:rPr>
        <w:t xml:space="preserve">In der Lebensmittelindustrie dienen </w:t>
      </w:r>
      <w:r w:rsidRPr="004A38D8">
        <w:rPr>
          <w:rFonts w:ascii="Calibri" w:hAnsi="Calibri" w:cs="Arial"/>
          <w:b/>
          <w:sz w:val="24"/>
          <w:szCs w:val="24"/>
        </w:rPr>
        <w:t xml:space="preserve">Chargieranlagen </w:t>
      </w:r>
      <w:r>
        <w:rPr>
          <w:rFonts w:ascii="Calibri" w:hAnsi="Calibri" w:cs="Arial"/>
          <w:b/>
          <w:sz w:val="24"/>
          <w:szCs w:val="24"/>
        </w:rPr>
        <w:t>der Verwiegung verschie</w:t>
      </w:r>
      <w:r w:rsidRPr="009B7C4D">
        <w:rPr>
          <w:rFonts w:ascii="Calibri" w:hAnsi="Calibri" w:cs="Arial"/>
          <w:b/>
          <w:sz w:val="24"/>
          <w:szCs w:val="24"/>
        </w:rPr>
        <w:t xml:space="preserve">dener Produkte aus </w:t>
      </w:r>
      <w:r>
        <w:rPr>
          <w:rFonts w:ascii="Calibri" w:hAnsi="Calibri" w:cs="Arial"/>
          <w:b/>
          <w:sz w:val="24"/>
          <w:szCs w:val="24"/>
        </w:rPr>
        <w:t xml:space="preserve">mehreren </w:t>
      </w:r>
      <w:r w:rsidRPr="009B7C4D">
        <w:rPr>
          <w:rFonts w:ascii="Calibri" w:hAnsi="Calibri" w:cs="Arial"/>
          <w:b/>
          <w:sz w:val="24"/>
          <w:szCs w:val="24"/>
        </w:rPr>
        <w:t xml:space="preserve">Großbehältern </w:t>
      </w:r>
      <w:r>
        <w:rPr>
          <w:rFonts w:ascii="Calibri" w:hAnsi="Calibri" w:cs="Arial"/>
          <w:b/>
          <w:sz w:val="24"/>
          <w:szCs w:val="24"/>
        </w:rPr>
        <w:t>nach detaillierten Rezepturen. Um eine Standardisierung der Endprodukte zu gewährleisten, müssen die Zutaten sehr genau gewogen und sorgfältig gemischt werden. D</w:t>
      </w:r>
      <w:r w:rsidRPr="009F5C20">
        <w:rPr>
          <w:rFonts w:ascii="Calibri" w:hAnsi="Calibri" w:cs="Arial"/>
          <w:b/>
          <w:sz w:val="24"/>
          <w:szCs w:val="24"/>
        </w:rPr>
        <w:t xml:space="preserve">er </w:t>
      </w:r>
      <w:r>
        <w:rPr>
          <w:rFonts w:ascii="Calibri" w:hAnsi="Calibri" w:cs="Arial"/>
          <w:b/>
          <w:sz w:val="24"/>
          <w:szCs w:val="24"/>
        </w:rPr>
        <w:t>Anlagenbauer und Fördertechnikspezialist</w:t>
      </w:r>
      <w:r w:rsidRPr="009F5C20">
        <w:rPr>
          <w:rFonts w:ascii="Calibri" w:hAnsi="Calibri" w:cs="Arial"/>
          <w:b/>
          <w:sz w:val="24"/>
          <w:szCs w:val="24"/>
        </w:rPr>
        <w:t xml:space="preserve"> EAP Lachnit bietet </w:t>
      </w:r>
      <w:r>
        <w:rPr>
          <w:rFonts w:ascii="Calibri" w:hAnsi="Calibri" w:cs="Arial"/>
          <w:b/>
          <w:sz w:val="24"/>
          <w:szCs w:val="24"/>
        </w:rPr>
        <w:t xml:space="preserve">für diese Aufgaben individuell geplante </w:t>
      </w:r>
      <w:r w:rsidR="007F1FBC">
        <w:rPr>
          <w:rFonts w:ascii="Calibri" w:hAnsi="Calibri" w:cs="Arial"/>
          <w:b/>
          <w:sz w:val="24"/>
          <w:szCs w:val="24"/>
        </w:rPr>
        <w:t xml:space="preserve">und automatisierte </w:t>
      </w:r>
      <w:r w:rsidRPr="004A38D8">
        <w:rPr>
          <w:rFonts w:ascii="Calibri" w:hAnsi="Calibri" w:cs="Arial"/>
          <w:b/>
          <w:sz w:val="24"/>
          <w:szCs w:val="24"/>
        </w:rPr>
        <w:t xml:space="preserve">Chargieranlagen </w:t>
      </w:r>
      <w:r w:rsidRPr="009F5C20">
        <w:rPr>
          <w:rFonts w:ascii="Calibri" w:hAnsi="Calibri" w:cs="Arial"/>
          <w:b/>
          <w:sz w:val="24"/>
          <w:szCs w:val="24"/>
        </w:rPr>
        <w:t>in Edelstahlausführung an.</w:t>
      </w:r>
      <w:r>
        <w:rPr>
          <w:rFonts w:ascii="Calibri" w:hAnsi="Calibri" w:cs="Arial"/>
          <w:b/>
          <w:sz w:val="24"/>
          <w:szCs w:val="24"/>
        </w:rPr>
        <w:t xml:space="preserve"> Ihr Einsatz ist deutlich kostengünstiger und hygienischer als </w:t>
      </w:r>
      <w:r w:rsidRPr="004949D0">
        <w:rPr>
          <w:rFonts w:ascii="Calibri" w:hAnsi="Calibri" w:cs="Arial"/>
          <w:b/>
          <w:sz w:val="24"/>
          <w:szCs w:val="24"/>
        </w:rPr>
        <w:t>einzelne Kippgeräte</w:t>
      </w:r>
      <w:r w:rsidRPr="009B7C4D">
        <w:rPr>
          <w:rFonts w:ascii="Calibri" w:hAnsi="Calibri" w:cs="Arial"/>
          <w:b/>
          <w:sz w:val="24"/>
          <w:szCs w:val="24"/>
        </w:rPr>
        <w:t>.</w:t>
      </w:r>
      <w:r>
        <w:rPr>
          <w:rFonts w:ascii="Calibri" w:hAnsi="Calibri" w:cs="Arial"/>
          <w:b/>
          <w:sz w:val="24"/>
          <w:szCs w:val="24"/>
        </w:rPr>
        <w:t xml:space="preserve"> </w:t>
      </w:r>
    </w:p>
    <w:p w14:paraId="428BBFDA" w14:textId="77777777" w:rsidR="005C1C99" w:rsidRPr="009F5C20" w:rsidRDefault="005C1C99">
      <w:pPr>
        <w:spacing w:line="360" w:lineRule="auto"/>
        <w:ind w:left="0" w:right="-568"/>
        <w:jc w:val="both"/>
        <w:rPr>
          <w:rFonts w:ascii="Calibri" w:hAnsi="Calibri" w:cs="Arial"/>
          <w:b/>
          <w:bCs/>
          <w:sz w:val="24"/>
          <w:szCs w:val="24"/>
        </w:rPr>
      </w:pPr>
    </w:p>
    <w:p w14:paraId="7F21DBA7" w14:textId="19B9B1CA" w:rsidR="007F1FBC" w:rsidRDefault="006A28B6" w:rsidP="007F1FBC">
      <w:pPr>
        <w:spacing w:line="360" w:lineRule="auto"/>
        <w:ind w:left="0" w:right="-568"/>
        <w:jc w:val="both"/>
        <w:rPr>
          <w:rFonts w:ascii="Calibri" w:hAnsi="Calibri" w:cs="Arial"/>
          <w:sz w:val="22"/>
          <w:szCs w:val="22"/>
        </w:rPr>
      </w:pPr>
      <w:r w:rsidRPr="002859A8">
        <w:rPr>
          <w:rFonts w:ascii="Calibri" w:hAnsi="Calibri" w:cs="Arial"/>
          <w:i/>
          <w:sz w:val="22"/>
          <w:szCs w:val="22"/>
        </w:rPr>
        <w:t xml:space="preserve">Elchingen, </w:t>
      </w:r>
      <w:r w:rsidR="00D02657">
        <w:rPr>
          <w:rFonts w:ascii="Calibri" w:hAnsi="Calibri" w:cs="Arial"/>
          <w:i/>
          <w:sz w:val="22"/>
          <w:szCs w:val="22"/>
        </w:rPr>
        <w:t>Oktobe</w:t>
      </w:r>
      <w:r w:rsidR="0054349F">
        <w:rPr>
          <w:rFonts w:ascii="Calibri" w:hAnsi="Calibri" w:cs="Arial"/>
          <w:i/>
          <w:sz w:val="22"/>
          <w:szCs w:val="22"/>
        </w:rPr>
        <w:t>r</w:t>
      </w:r>
      <w:r w:rsidRPr="002859A8">
        <w:rPr>
          <w:rFonts w:ascii="Calibri" w:hAnsi="Calibri" w:cs="Arial"/>
          <w:i/>
          <w:sz w:val="22"/>
          <w:szCs w:val="22"/>
        </w:rPr>
        <w:t xml:space="preserve"> 20</w:t>
      </w:r>
      <w:r w:rsidR="0039362A">
        <w:rPr>
          <w:rFonts w:ascii="Calibri" w:hAnsi="Calibri" w:cs="Arial"/>
          <w:i/>
          <w:sz w:val="22"/>
          <w:szCs w:val="22"/>
        </w:rPr>
        <w:t>25</w:t>
      </w:r>
      <w:r w:rsidRPr="002859A8">
        <w:rPr>
          <w:rFonts w:ascii="Calibri" w:hAnsi="Calibri" w:cs="Arial"/>
          <w:sz w:val="22"/>
          <w:szCs w:val="22"/>
        </w:rPr>
        <w:t xml:space="preserve"> –</w:t>
      </w:r>
      <w:r w:rsidRPr="009F5C20">
        <w:rPr>
          <w:rFonts w:ascii="Calibri" w:hAnsi="Calibri" w:cs="Arial"/>
          <w:sz w:val="22"/>
          <w:szCs w:val="22"/>
        </w:rPr>
        <w:t xml:space="preserve"> </w:t>
      </w:r>
      <w:r w:rsidR="007F1FBC">
        <w:rPr>
          <w:rFonts w:ascii="Calibri" w:hAnsi="Calibri" w:cs="Arial"/>
          <w:sz w:val="22"/>
          <w:szCs w:val="22"/>
        </w:rPr>
        <w:t>I</w:t>
      </w:r>
      <w:r w:rsidR="007F1FBC" w:rsidRPr="007F1FBC">
        <w:rPr>
          <w:rFonts w:ascii="Calibri" w:hAnsi="Calibri" w:cs="Arial"/>
          <w:sz w:val="22"/>
          <w:szCs w:val="22"/>
        </w:rPr>
        <w:t xml:space="preserve">n der Lebensmittelindustrie </w:t>
      </w:r>
      <w:r w:rsidR="007F1FBC">
        <w:rPr>
          <w:rFonts w:ascii="Calibri" w:hAnsi="Calibri" w:cs="Arial"/>
          <w:sz w:val="22"/>
          <w:szCs w:val="22"/>
        </w:rPr>
        <w:t xml:space="preserve">entscheidet bei vielen Produkten der richtige Mix: Gewürze, Wurst oder Fertiggerichte basieren auf Gramm genauen Mischungen. Für diese Einsatzbereiche bietet EAP </w:t>
      </w:r>
      <w:r w:rsidR="009926AD">
        <w:rPr>
          <w:rFonts w:ascii="Calibri" w:hAnsi="Calibri" w:cs="Arial"/>
          <w:sz w:val="22"/>
          <w:szCs w:val="22"/>
        </w:rPr>
        <w:t xml:space="preserve">Lachnit </w:t>
      </w:r>
      <w:r w:rsidR="007F1FBC">
        <w:rPr>
          <w:rFonts w:ascii="Calibri" w:hAnsi="Calibri" w:cs="Arial"/>
          <w:sz w:val="22"/>
          <w:szCs w:val="22"/>
        </w:rPr>
        <w:t>automatisierte Chargieranlagen z</w:t>
      </w:r>
      <w:r w:rsidR="007F1FBC" w:rsidRPr="00E6688E">
        <w:rPr>
          <w:rFonts w:ascii="Calibri" w:hAnsi="Calibri" w:cs="Arial"/>
          <w:sz w:val="22"/>
          <w:szCs w:val="22"/>
        </w:rPr>
        <w:t xml:space="preserve">um rezeptgenauen Kommissionieren </w:t>
      </w:r>
      <w:r w:rsidR="007F1FBC">
        <w:rPr>
          <w:rFonts w:ascii="Calibri" w:hAnsi="Calibri" w:cs="Arial"/>
          <w:sz w:val="22"/>
          <w:szCs w:val="22"/>
        </w:rPr>
        <w:t xml:space="preserve">an, welche sowohl die Vorgaben wie etwa der </w:t>
      </w:r>
      <w:r w:rsidR="007F1FBC" w:rsidRPr="00CC4D8C">
        <w:rPr>
          <w:rFonts w:ascii="Calibri" w:hAnsi="Calibri" w:cs="Arial"/>
          <w:sz w:val="22"/>
          <w:szCs w:val="22"/>
        </w:rPr>
        <w:t>Lebensmittelhygiene-Verordnung (LMHV)</w:t>
      </w:r>
      <w:r w:rsidR="007F1FBC" w:rsidRPr="00A65B14">
        <w:rPr>
          <w:rFonts w:ascii="Calibri" w:hAnsi="Calibri" w:cs="Arial"/>
          <w:sz w:val="22"/>
          <w:szCs w:val="22"/>
        </w:rPr>
        <w:t xml:space="preserve"> oder der </w:t>
      </w:r>
      <w:r w:rsidR="007F1FBC" w:rsidRPr="00CC4D8C">
        <w:rPr>
          <w:rFonts w:ascii="Calibri" w:hAnsi="Calibri" w:cs="Arial"/>
          <w:sz w:val="22"/>
          <w:szCs w:val="22"/>
        </w:rPr>
        <w:t>European Hygienic Engineering and Design Group</w:t>
      </w:r>
      <w:r w:rsidR="007F1FBC" w:rsidRPr="00A65B14">
        <w:rPr>
          <w:rFonts w:ascii="Calibri" w:hAnsi="Calibri" w:cs="Arial"/>
          <w:sz w:val="22"/>
          <w:szCs w:val="22"/>
        </w:rPr>
        <w:t xml:space="preserve"> (EHEDG)</w:t>
      </w:r>
      <w:r w:rsidR="007F1FBC" w:rsidRPr="005270E4">
        <w:rPr>
          <w:rFonts w:ascii="Calibri" w:hAnsi="Calibri" w:cs="Arial"/>
          <w:sz w:val="22"/>
          <w:szCs w:val="22"/>
        </w:rPr>
        <w:t xml:space="preserve"> </w:t>
      </w:r>
      <w:r w:rsidR="007F1FBC">
        <w:rPr>
          <w:rFonts w:ascii="Calibri" w:hAnsi="Calibri" w:cs="Arial"/>
          <w:sz w:val="22"/>
          <w:szCs w:val="22"/>
        </w:rPr>
        <w:t xml:space="preserve">erfüllen. </w:t>
      </w:r>
    </w:p>
    <w:p w14:paraId="17FD0B32" w14:textId="03E65765" w:rsidR="00AF1BFB" w:rsidRDefault="00AF1BFB" w:rsidP="00AF1BFB">
      <w:pPr>
        <w:spacing w:line="360" w:lineRule="auto"/>
        <w:ind w:left="0" w:right="-568"/>
        <w:jc w:val="both"/>
        <w:rPr>
          <w:rFonts w:ascii="Calibri" w:hAnsi="Calibri" w:cs="Arial"/>
          <w:sz w:val="22"/>
          <w:szCs w:val="22"/>
        </w:rPr>
      </w:pPr>
      <w:r>
        <w:rPr>
          <w:rFonts w:ascii="Calibri" w:hAnsi="Calibri" w:cs="Arial"/>
          <w:sz w:val="22"/>
          <w:szCs w:val="22"/>
        </w:rPr>
        <w:t>Die Anforderungen der Lebensmittelproduzenten an solche Anlagen sind aufgrund der unzähligen Produkte sehr unterschiedlich. Im Fokus stehen in der Regel das zuverlässige Wiegen, Mischen und Chargieren. EAP Lachnit setzt hierzu für das Verwiegen hochwertige Waagen</w:t>
      </w:r>
      <w:r w:rsidR="00D02657">
        <w:rPr>
          <w:rFonts w:ascii="Calibri" w:hAnsi="Calibri" w:cs="Arial"/>
          <w:sz w:val="22"/>
          <w:szCs w:val="22"/>
        </w:rPr>
        <w:t xml:space="preserve"> ein</w:t>
      </w:r>
      <w:r>
        <w:rPr>
          <w:rFonts w:ascii="Calibri" w:hAnsi="Calibri" w:cs="Arial"/>
          <w:sz w:val="22"/>
          <w:szCs w:val="22"/>
        </w:rPr>
        <w:t xml:space="preserve">, die mit </w:t>
      </w:r>
      <w:r w:rsidRPr="00AF1BFB">
        <w:rPr>
          <w:rFonts w:ascii="Calibri" w:hAnsi="Calibri" w:cs="Arial"/>
          <w:sz w:val="22"/>
          <w:szCs w:val="22"/>
        </w:rPr>
        <w:t xml:space="preserve">Dosierschnecken </w:t>
      </w:r>
      <w:r>
        <w:rPr>
          <w:rFonts w:ascii="Calibri" w:hAnsi="Calibri" w:cs="Arial"/>
          <w:sz w:val="22"/>
          <w:szCs w:val="22"/>
        </w:rPr>
        <w:t>verbunden sind</w:t>
      </w:r>
      <w:r w:rsidRPr="00AF1BFB">
        <w:rPr>
          <w:rFonts w:ascii="Calibri" w:hAnsi="Calibri" w:cs="Arial"/>
          <w:sz w:val="22"/>
          <w:szCs w:val="22"/>
        </w:rPr>
        <w:t>, welche Gramm</w:t>
      </w:r>
      <w:r>
        <w:rPr>
          <w:rFonts w:ascii="Calibri" w:hAnsi="Calibri" w:cs="Arial"/>
          <w:sz w:val="22"/>
          <w:szCs w:val="22"/>
        </w:rPr>
        <w:t xml:space="preserve"> </w:t>
      </w:r>
      <w:r w:rsidRPr="00AF1BFB">
        <w:rPr>
          <w:rFonts w:ascii="Calibri" w:hAnsi="Calibri" w:cs="Arial"/>
          <w:sz w:val="22"/>
          <w:szCs w:val="22"/>
        </w:rPr>
        <w:t>genau die Chargen zusammenstellen. Zusätzliches Personal entfällt somit.</w:t>
      </w:r>
    </w:p>
    <w:p w14:paraId="36095805" w14:textId="77777777" w:rsidR="00737CB5" w:rsidRDefault="00737CB5" w:rsidP="00AF1BFB">
      <w:pPr>
        <w:spacing w:line="360" w:lineRule="auto"/>
        <w:ind w:left="0" w:right="-568"/>
        <w:jc w:val="both"/>
        <w:rPr>
          <w:rFonts w:ascii="Calibri" w:hAnsi="Calibri" w:cs="Arial"/>
          <w:sz w:val="22"/>
          <w:szCs w:val="22"/>
        </w:rPr>
      </w:pPr>
    </w:p>
    <w:p w14:paraId="6B4397EE" w14:textId="2A16FCE8" w:rsidR="00737CB5" w:rsidRPr="00737CB5" w:rsidRDefault="00737CB5" w:rsidP="00AF1BFB">
      <w:pPr>
        <w:spacing w:line="360" w:lineRule="auto"/>
        <w:ind w:left="0" w:right="-568"/>
        <w:jc w:val="both"/>
        <w:rPr>
          <w:rFonts w:ascii="Calibri" w:hAnsi="Calibri" w:cs="Arial"/>
          <w:b/>
          <w:sz w:val="22"/>
          <w:szCs w:val="22"/>
        </w:rPr>
      </w:pPr>
      <w:r w:rsidRPr="00737CB5">
        <w:rPr>
          <w:rFonts w:ascii="Calibri" w:hAnsi="Calibri" w:cs="Arial"/>
          <w:b/>
          <w:sz w:val="22"/>
          <w:szCs w:val="22"/>
        </w:rPr>
        <w:t>Individuell geplant und gefertigt</w:t>
      </w:r>
    </w:p>
    <w:p w14:paraId="1A10754E" w14:textId="14D2B9F9" w:rsidR="00083FEC" w:rsidRPr="00AF1BFB" w:rsidRDefault="00AF1BFB" w:rsidP="00083FEC">
      <w:pPr>
        <w:spacing w:line="360" w:lineRule="auto"/>
        <w:ind w:left="0" w:right="-568"/>
        <w:jc w:val="both"/>
        <w:rPr>
          <w:rFonts w:ascii="Calibri" w:hAnsi="Calibri" w:cs="Arial"/>
          <w:sz w:val="22"/>
          <w:szCs w:val="22"/>
        </w:rPr>
      </w:pPr>
      <w:r>
        <w:rPr>
          <w:rFonts w:ascii="Calibri" w:hAnsi="Calibri" w:cs="Arial"/>
          <w:sz w:val="22"/>
          <w:szCs w:val="22"/>
        </w:rPr>
        <w:t xml:space="preserve">Die Anlagen werden nach Kundenanforderung geplant, gefertigt und installiert. In die </w:t>
      </w:r>
      <w:r w:rsidRPr="00AF1BFB">
        <w:rPr>
          <w:rFonts w:ascii="Calibri" w:hAnsi="Calibri" w:cs="Arial"/>
          <w:sz w:val="22"/>
          <w:szCs w:val="22"/>
        </w:rPr>
        <w:t>Chargieranlage</w:t>
      </w:r>
      <w:r>
        <w:rPr>
          <w:rFonts w:ascii="Calibri" w:hAnsi="Calibri" w:cs="Arial"/>
          <w:sz w:val="22"/>
          <w:szCs w:val="22"/>
        </w:rPr>
        <w:t>n</w:t>
      </w:r>
      <w:r w:rsidRPr="00AF1BFB">
        <w:rPr>
          <w:rFonts w:ascii="Calibri" w:hAnsi="Calibri" w:cs="Arial"/>
          <w:sz w:val="22"/>
          <w:szCs w:val="22"/>
        </w:rPr>
        <w:t xml:space="preserve"> </w:t>
      </w:r>
      <w:r>
        <w:rPr>
          <w:rFonts w:ascii="Calibri" w:hAnsi="Calibri" w:cs="Arial"/>
          <w:sz w:val="22"/>
          <w:szCs w:val="22"/>
        </w:rPr>
        <w:t>sind in der Regel Hebe-/Kippmaschinen, Förderschnecken, Förderstrecken</w:t>
      </w:r>
      <w:r w:rsidR="00083FEC">
        <w:rPr>
          <w:rFonts w:ascii="Calibri" w:hAnsi="Calibri" w:cs="Arial"/>
          <w:sz w:val="22"/>
          <w:szCs w:val="22"/>
        </w:rPr>
        <w:t xml:space="preserve"> sowie Waagen integriert. Die</w:t>
      </w:r>
      <w:r w:rsidR="00083FEC" w:rsidRPr="00AF1BFB">
        <w:rPr>
          <w:rFonts w:ascii="Calibri" w:hAnsi="Calibri" w:cs="Arial"/>
          <w:sz w:val="22"/>
          <w:szCs w:val="22"/>
        </w:rPr>
        <w:t xml:space="preserve"> Förderleistung </w:t>
      </w:r>
      <w:r w:rsidR="00083FEC">
        <w:rPr>
          <w:rFonts w:ascii="Calibri" w:hAnsi="Calibri" w:cs="Arial"/>
          <w:sz w:val="22"/>
          <w:szCs w:val="22"/>
        </w:rPr>
        <w:t>kann bei entsprechender Auslegung beachtliche</w:t>
      </w:r>
      <w:r w:rsidR="00083FEC" w:rsidRPr="00AF1BFB">
        <w:rPr>
          <w:rFonts w:ascii="Calibri" w:hAnsi="Calibri" w:cs="Arial"/>
          <w:sz w:val="22"/>
          <w:szCs w:val="22"/>
        </w:rPr>
        <w:t xml:space="preserve"> 10.000 kg/h </w:t>
      </w:r>
      <w:r w:rsidR="00083FEC">
        <w:rPr>
          <w:rFonts w:ascii="Calibri" w:hAnsi="Calibri" w:cs="Arial"/>
          <w:sz w:val="22"/>
          <w:szCs w:val="22"/>
        </w:rPr>
        <w:t>betragen</w:t>
      </w:r>
      <w:r w:rsidR="00083FEC" w:rsidRPr="00AF1BFB">
        <w:rPr>
          <w:rFonts w:ascii="Calibri" w:hAnsi="Calibri" w:cs="Arial"/>
          <w:sz w:val="22"/>
          <w:szCs w:val="22"/>
        </w:rPr>
        <w:t xml:space="preserve">. </w:t>
      </w:r>
      <w:r w:rsidR="00083FEC">
        <w:rPr>
          <w:rFonts w:ascii="Calibri" w:hAnsi="Calibri" w:cs="Arial"/>
          <w:sz w:val="22"/>
          <w:szCs w:val="22"/>
        </w:rPr>
        <w:t xml:space="preserve">Selbstverständlich sind die Anlagen für unterschiedliche Rezepturen </w:t>
      </w:r>
      <w:r w:rsidR="00083FEC">
        <w:rPr>
          <w:rFonts w:ascii="Calibri" w:hAnsi="Calibri" w:cs="Arial"/>
          <w:sz w:val="22"/>
          <w:szCs w:val="22"/>
        </w:rPr>
        <w:lastRenderedPageBreak/>
        <w:t>ausgelegt. Je nach Anforderungen können dies mehrere Dutzend verschiedene Rezepturen sein, die auf Wunsch abgerufen werden können.</w:t>
      </w:r>
    </w:p>
    <w:p w14:paraId="0250FD34" w14:textId="62DE693F" w:rsidR="007F1FBC" w:rsidRDefault="007F1FBC" w:rsidP="007F1FBC">
      <w:pPr>
        <w:spacing w:line="360" w:lineRule="auto"/>
        <w:ind w:left="0" w:right="-568"/>
        <w:jc w:val="both"/>
        <w:rPr>
          <w:rFonts w:ascii="Calibri" w:hAnsi="Calibri" w:cs="Arial"/>
          <w:sz w:val="22"/>
          <w:szCs w:val="22"/>
        </w:rPr>
      </w:pPr>
      <w:r w:rsidRPr="00E6688E">
        <w:rPr>
          <w:rFonts w:ascii="Calibri" w:hAnsi="Calibri" w:cs="Arial"/>
          <w:sz w:val="22"/>
          <w:szCs w:val="22"/>
        </w:rPr>
        <w:t>Die</w:t>
      </w:r>
      <w:r>
        <w:rPr>
          <w:rFonts w:ascii="Calibri" w:hAnsi="Calibri" w:cs="Arial"/>
          <w:sz w:val="22"/>
          <w:szCs w:val="22"/>
        </w:rPr>
        <w:t xml:space="preserve"> </w:t>
      </w:r>
      <w:r w:rsidRPr="00E6688E">
        <w:rPr>
          <w:rFonts w:ascii="Calibri" w:hAnsi="Calibri" w:cs="Arial"/>
          <w:sz w:val="22"/>
          <w:szCs w:val="22"/>
        </w:rPr>
        <w:t>Produkte werden genau verwogen und erfasst, somit gewährleistet d</w:t>
      </w:r>
      <w:r>
        <w:rPr>
          <w:rFonts w:ascii="Calibri" w:hAnsi="Calibri" w:cs="Arial"/>
          <w:sz w:val="22"/>
          <w:szCs w:val="22"/>
        </w:rPr>
        <w:t xml:space="preserve">ie Anlagen die Chargenrückverfolgung. EAP Lachnit verbaut hierfür nur hochwertige Komponenten wie beispielsweise Waagen des Herstellers </w:t>
      </w:r>
      <w:r w:rsidRPr="00E6688E">
        <w:rPr>
          <w:rFonts w:ascii="Calibri" w:hAnsi="Calibri" w:cs="Arial"/>
          <w:sz w:val="22"/>
          <w:szCs w:val="22"/>
        </w:rPr>
        <w:t>Bizerba</w:t>
      </w:r>
      <w:r>
        <w:rPr>
          <w:rFonts w:ascii="Calibri" w:hAnsi="Calibri" w:cs="Arial"/>
          <w:sz w:val="22"/>
          <w:szCs w:val="22"/>
        </w:rPr>
        <w:t xml:space="preserve">, die über eine </w:t>
      </w:r>
      <w:r w:rsidRPr="00E6688E">
        <w:rPr>
          <w:rFonts w:ascii="Calibri" w:hAnsi="Calibri" w:cs="Arial"/>
          <w:sz w:val="22"/>
          <w:szCs w:val="22"/>
        </w:rPr>
        <w:t>Rezeptursteuerung</w:t>
      </w:r>
      <w:r>
        <w:rPr>
          <w:rFonts w:ascii="Calibri" w:hAnsi="Calibri" w:cs="Arial"/>
          <w:sz w:val="22"/>
          <w:szCs w:val="22"/>
        </w:rPr>
        <w:t xml:space="preserve"> verfügen. </w:t>
      </w:r>
      <w:r w:rsidRPr="00E6688E">
        <w:rPr>
          <w:rFonts w:ascii="Calibri" w:hAnsi="Calibri" w:cs="Arial"/>
          <w:sz w:val="22"/>
          <w:szCs w:val="22"/>
        </w:rPr>
        <w:t>Die</w:t>
      </w:r>
      <w:r>
        <w:rPr>
          <w:rFonts w:ascii="Calibri" w:hAnsi="Calibri" w:cs="Arial"/>
          <w:sz w:val="22"/>
          <w:szCs w:val="22"/>
        </w:rPr>
        <w:t xml:space="preserve">se </w:t>
      </w:r>
      <w:r w:rsidRPr="00E6688E">
        <w:rPr>
          <w:rFonts w:ascii="Calibri" w:hAnsi="Calibri" w:cs="Arial"/>
          <w:sz w:val="22"/>
          <w:szCs w:val="22"/>
        </w:rPr>
        <w:t>ermöglicht</w:t>
      </w:r>
      <w:r>
        <w:rPr>
          <w:rFonts w:ascii="Calibri" w:hAnsi="Calibri" w:cs="Arial"/>
          <w:sz w:val="22"/>
          <w:szCs w:val="22"/>
        </w:rPr>
        <w:t xml:space="preserve"> durch das Abrufen und Abspeichern von Produktionsaufträgen</w:t>
      </w:r>
      <w:r w:rsidRPr="00E6688E">
        <w:rPr>
          <w:rFonts w:ascii="Calibri" w:hAnsi="Calibri" w:cs="Arial"/>
          <w:sz w:val="22"/>
          <w:szCs w:val="22"/>
        </w:rPr>
        <w:t xml:space="preserve"> die Rückverfolgung der einzelnen Zutaten</w:t>
      </w:r>
      <w:r>
        <w:rPr>
          <w:rFonts w:ascii="Calibri" w:hAnsi="Calibri" w:cs="Arial"/>
          <w:sz w:val="22"/>
          <w:szCs w:val="22"/>
        </w:rPr>
        <w:t xml:space="preserve">. Auch die Daten über die genauen </w:t>
      </w:r>
      <w:r w:rsidRPr="00E6688E">
        <w:rPr>
          <w:rFonts w:ascii="Calibri" w:hAnsi="Calibri" w:cs="Arial"/>
          <w:sz w:val="22"/>
          <w:szCs w:val="22"/>
        </w:rPr>
        <w:t>Verbrauch</w:t>
      </w:r>
      <w:r>
        <w:rPr>
          <w:rFonts w:ascii="Calibri" w:hAnsi="Calibri" w:cs="Arial"/>
          <w:sz w:val="22"/>
          <w:szCs w:val="22"/>
        </w:rPr>
        <w:t xml:space="preserve">smengen werden hinterlegt. </w:t>
      </w:r>
    </w:p>
    <w:p w14:paraId="71ACE754" w14:textId="77777777" w:rsidR="00537BBB" w:rsidRDefault="00537BBB" w:rsidP="007F1FBC">
      <w:pPr>
        <w:spacing w:line="360" w:lineRule="auto"/>
        <w:ind w:left="0" w:right="-568"/>
        <w:jc w:val="both"/>
        <w:rPr>
          <w:rFonts w:ascii="Calibri" w:hAnsi="Calibri" w:cs="Arial"/>
          <w:sz w:val="22"/>
          <w:szCs w:val="22"/>
        </w:rPr>
      </w:pPr>
    </w:p>
    <w:p w14:paraId="7C8649BC" w14:textId="72FCC32A" w:rsidR="00537BBB" w:rsidRPr="00537BBB" w:rsidRDefault="00537BBB" w:rsidP="007F1FBC">
      <w:pPr>
        <w:spacing w:line="360" w:lineRule="auto"/>
        <w:ind w:left="0" w:right="-568"/>
        <w:jc w:val="both"/>
        <w:rPr>
          <w:rFonts w:ascii="Calibri" w:hAnsi="Calibri" w:cs="Arial"/>
          <w:b/>
          <w:sz w:val="22"/>
          <w:szCs w:val="22"/>
        </w:rPr>
      </w:pPr>
      <w:r w:rsidRPr="00537BBB">
        <w:rPr>
          <w:rFonts w:ascii="Calibri" w:hAnsi="Calibri" w:cs="Arial"/>
          <w:b/>
          <w:sz w:val="22"/>
          <w:szCs w:val="22"/>
        </w:rPr>
        <w:t>Garantierte Hygiene</w:t>
      </w:r>
    </w:p>
    <w:p w14:paraId="780E681D" w14:textId="77777777" w:rsidR="007F1FBC" w:rsidRPr="00E6688E" w:rsidRDefault="007F1FBC" w:rsidP="007F1FBC">
      <w:pPr>
        <w:spacing w:line="360" w:lineRule="auto"/>
        <w:ind w:left="0" w:right="-568"/>
        <w:jc w:val="both"/>
        <w:rPr>
          <w:rFonts w:ascii="Calibri" w:hAnsi="Calibri" w:cs="Arial"/>
          <w:sz w:val="22"/>
          <w:szCs w:val="22"/>
        </w:rPr>
      </w:pPr>
      <w:r>
        <w:rPr>
          <w:rFonts w:ascii="Calibri" w:hAnsi="Calibri" w:cs="Arial"/>
          <w:sz w:val="22"/>
          <w:szCs w:val="22"/>
        </w:rPr>
        <w:t>Die k</w:t>
      </w:r>
      <w:r w:rsidRPr="00E6688E">
        <w:rPr>
          <w:rFonts w:ascii="Calibri" w:hAnsi="Calibri" w:cs="Arial"/>
          <w:sz w:val="22"/>
          <w:szCs w:val="22"/>
        </w:rPr>
        <w:t>omplett in Edelstahl und glasperlengestrahlt</w:t>
      </w:r>
      <w:r>
        <w:rPr>
          <w:rFonts w:ascii="Calibri" w:hAnsi="Calibri" w:cs="Arial"/>
          <w:sz w:val="22"/>
          <w:szCs w:val="22"/>
        </w:rPr>
        <w:t xml:space="preserve">en Oberflächen der </w:t>
      </w:r>
      <w:r w:rsidRPr="00E6688E">
        <w:rPr>
          <w:rFonts w:ascii="Calibri" w:hAnsi="Calibri" w:cs="Arial"/>
          <w:sz w:val="22"/>
          <w:szCs w:val="22"/>
        </w:rPr>
        <w:t>Anlage</w:t>
      </w:r>
      <w:r>
        <w:rPr>
          <w:rFonts w:ascii="Calibri" w:hAnsi="Calibri" w:cs="Arial"/>
          <w:sz w:val="22"/>
          <w:szCs w:val="22"/>
        </w:rPr>
        <w:t>n</w:t>
      </w:r>
      <w:r w:rsidRPr="00E6688E">
        <w:rPr>
          <w:rFonts w:ascii="Calibri" w:hAnsi="Calibri" w:cs="Arial"/>
          <w:sz w:val="22"/>
          <w:szCs w:val="22"/>
        </w:rPr>
        <w:t xml:space="preserve"> </w:t>
      </w:r>
      <w:r>
        <w:rPr>
          <w:rFonts w:ascii="Calibri" w:hAnsi="Calibri" w:cs="Arial"/>
          <w:sz w:val="22"/>
          <w:szCs w:val="22"/>
        </w:rPr>
        <w:t>erlauben eine einfache wie gründliche</w:t>
      </w:r>
      <w:r w:rsidRPr="00E6688E">
        <w:rPr>
          <w:rFonts w:ascii="Calibri" w:hAnsi="Calibri" w:cs="Arial"/>
          <w:sz w:val="22"/>
          <w:szCs w:val="22"/>
        </w:rPr>
        <w:t xml:space="preserve"> Nassreinigung</w:t>
      </w:r>
      <w:r>
        <w:rPr>
          <w:rFonts w:ascii="Calibri" w:hAnsi="Calibri" w:cs="Arial"/>
          <w:sz w:val="22"/>
          <w:szCs w:val="22"/>
        </w:rPr>
        <w:t xml:space="preserve"> und tragen so zur Hygiene in der Produktion bei. Als </w:t>
      </w:r>
      <w:r w:rsidRPr="00E6688E">
        <w:rPr>
          <w:rFonts w:ascii="Calibri" w:hAnsi="Calibri" w:cs="Arial"/>
          <w:sz w:val="22"/>
          <w:szCs w:val="22"/>
        </w:rPr>
        <w:t>Werkstoff</w:t>
      </w:r>
      <w:r>
        <w:rPr>
          <w:rFonts w:ascii="Calibri" w:hAnsi="Calibri" w:cs="Arial"/>
          <w:sz w:val="22"/>
          <w:szCs w:val="22"/>
        </w:rPr>
        <w:t xml:space="preserve"> kommt</w:t>
      </w:r>
      <w:r w:rsidRPr="00E6688E">
        <w:rPr>
          <w:rFonts w:ascii="Calibri" w:hAnsi="Calibri" w:cs="Arial"/>
          <w:sz w:val="22"/>
          <w:szCs w:val="22"/>
        </w:rPr>
        <w:t xml:space="preserve"> Edelstahl </w:t>
      </w:r>
      <w:r>
        <w:rPr>
          <w:rFonts w:ascii="Calibri" w:hAnsi="Calibri" w:cs="Arial"/>
          <w:sz w:val="22"/>
          <w:szCs w:val="22"/>
        </w:rPr>
        <w:t xml:space="preserve">der Güte </w:t>
      </w:r>
      <w:r w:rsidRPr="00E6688E">
        <w:rPr>
          <w:rFonts w:ascii="Calibri" w:hAnsi="Calibri" w:cs="Arial"/>
          <w:sz w:val="22"/>
          <w:szCs w:val="22"/>
        </w:rPr>
        <w:t>V2A/1.4301/AISI 304</w:t>
      </w:r>
      <w:r>
        <w:rPr>
          <w:rFonts w:ascii="Calibri" w:hAnsi="Calibri" w:cs="Arial"/>
          <w:sz w:val="22"/>
          <w:szCs w:val="22"/>
        </w:rPr>
        <w:t xml:space="preserve"> zum Einsatz. Die</w:t>
      </w:r>
      <w:r w:rsidRPr="00E6688E">
        <w:rPr>
          <w:rFonts w:ascii="Calibri" w:hAnsi="Calibri" w:cs="Arial"/>
          <w:sz w:val="22"/>
          <w:szCs w:val="22"/>
        </w:rPr>
        <w:t xml:space="preserve"> Gehäuse </w:t>
      </w:r>
      <w:r>
        <w:rPr>
          <w:rFonts w:ascii="Calibri" w:hAnsi="Calibri" w:cs="Arial"/>
          <w:sz w:val="22"/>
          <w:szCs w:val="22"/>
        </w:rPr>
        <w:t xml:space="preserve">sind </w:t>
      </w:r>
      <w:r w:rsidRPr="00E6688E">
        <w:rPr>
          <w:rFonts w:ascii="Calibri" w:hAnsi="Calibri" w:cs="Arial"/>
          <w:sz w:val="22"/>
          <w:szCs w:val="22"/>
        </w:rPr>
        <w:t>wasserdicht</w:t>
      </w:r>
      <w:r>
        <w:rPr>
          <w:rFonts w:ascii="Calibri" w:hAnsi="Calibri" w:cs="Arial"/>
          <w:sz w:val="22"/>
          <w:szCs w:val="22"/>
        </w:rPr>
        <w:t xml:space="preserve"> und erfüllen die </w:t>
      </w:r>
      <w:r w:rsidRPr="00E6688E">
        <w:rPr>
          <w:rFonts w:ascii="Calibri" w:hAnsi="Calibri" w:cs="Arial"/>
          <w:sz w:val="22"/>
          <w:szCs w:val="22"/>
        </w:rPr>
        <w:t>Schutzart</w:t>
      </w:r>
      <w:r>
        <w:rPr>
          <w:rFonts w:ascii="Calibri" w:hAnsi="Calibri" w:cs="Arial"/>
          <w:sz w:val="22"/>
          <w:szCs w:val="22"/>
        </w:rPr>
        <w:t xml:space="preserve"> </w:t>
      </w:r>
      <w:r w:rsidRPr="00E6688E">
        <w:rPr>
          <w:rFonts w:ascii="Calibri" w:hAnsi="Calibri" w:cs="Arial"/>
          <w:sz w:val="22"/>
          <w:szCs w:val="22"/>
        </w:rPr>
        <w:t>IP 66</w:t>
      </w:r>
      <w:r>
        <w:rPr>
          <w:rFonts w:ascii="Calibri" w:hAnsi="Calibri" w:cs="Arial"/>
          <w:sz w:val="22"/>
          <w:szCs w:val="22"/>
        </w:rPr>
        <w:t xml:space="preserve">. Für den Transport kommen spezielle Bänder für die Lebensmittelproduktion zum Einsatz. Optional sind die </w:t>
      </w:r>
      <w:r w:rsidRPr="00657348">
        <w:rPr>
          <w:rFonts w:ascii="Calibri" w:hAnsi="Calibri" w:cs="Arial"/>
          <w:sz w:val="22"/>
          <w:szCs w:val="22"/>
        </w:rPr>
        <w:t>Chargieranlagen</w:t>
      </w:r>
      <w:r>
        <w:rPr>
          <w:rFonts w:ascii="Calibri" w:hAnsi="Calibri" w:cs="Arial"/>
          <w:sz w:val="22"/>
          <w:szCs w:val="22"/>
        </w:rPr>
        <w:t xml:space="preserve"> auch in </w:t>
      </w:r>
      <w:r w:rsidRPr="00E6688E">
        <w:rPr>
          <w:rFonts w:ascii="Calibri" w:hAnsi="Calibri" w:cs="Arial"/>
          <w:sz w:val="22"/>
          <w:szCs w:val="22"/>
        </w:rPr>
        <w:t xml:space="preserve">Reinraumausführung </w:t>
      </w:r>
      <w:r>
        <w:rPr>
          <w:rFonts w:ascii="Calibri" w:hAnsi="Calibri" w:cs="Arial"/>
          <w:sz w:val="22"/>
          <w:szCs w:val="22"/>
        </w:rPr>
        <w:t xml:space="preserve">mit </w:t>
      </w:r>
      <w:r w:rsidRPr="00E6688E">
        <w:rPr>
          <w:rFonts w:ascii="Calibri" w:hAnsi="Calibri" w:cs="Arial"/>
          <w:sz w:val="22"/>
          <w:szCs w:val="22"/>
        </w:rPr>
        <w:t>elektropoliert</w:t>
      </w:r>
      <w:r>
        <w:rPr>
          <w:rFonts w:ascii="Calibri" w:hAnsi="Calibri" w:cs="Arial"/>
          <w:sz w:val="22"/>
          <w:szCs w:val="22"/>
        </w:rPr>
        <w:t>en</w:t>
      </w:r>
      <w:r w:rsidRPr="00E6688E">
        <w:rPr>
          <w:rFonts w:ascii="Calibri" w:hAnsi="Calibri" w:cs="Arial"/>
          <w:sz w:val="22"/>
          <w:szCs w:val="22"/>
        </w:rPr>
        <w:t xml:space="preserve"> </w:t>
      </w:r>
      <w:r>
        <w:rPr>
          <w:rFonts w:ascii="Calibri" w:hAnsi="Calibri" w:cs="Arial"/>
          <w:sz w:val="22"/>
          <w:szCs w:val="22"/>
        </w:rPr>
        <w:t xml:space="preserve">Oberflächen </w:t>
      </w:r>
      <w:r w:rsidRPr="00E6688E">
        <w:rPr>
          <w:rFonts w:ascii="Calibri" w:hAnsi="Calibri" w:cs="Arial"/>
          <w:sz w:val="22"/>
          <w:szCs w:val="22"/>
        </w:rPr>
        <w:t>lieferbar</w:t>
      </w:r>
      <w:r>
        <w:rPr>
          <w:rFonts w:ascii="Calibri" w:hAnsi="Calibri" w:cs="Arial"/>
          <w:sz w:val="22"/>
          <w:szCs w:val="22"/>
        </w:rPr>
        <w:t>.</w:t>
      </w:r>
    </w:p>
    <w:p w14:paraId="5BBD1187" w14:textId="77777777" w:rsidR="007F1FBC" w:rsidRDefault="007F1FBC" w:rsidP="007F1FBC">
      <w:pPr>
        <w:spacing w:line="360" w:lineRule="auto"/>
        <w:ind w:left="0" w:right="-568"/>
        <w:jc w:val="both"/>
        <w:rPr>
          <w:rFonts w:ascii="Calibri" w:hAnsi="Calibri" w:cs="Arial"/>
          <w:sz w:val="22"/>
          <w:szCs w:val="22"/>
        </w:rPr>
      </w:pPr>
    </w:p>
    <w:p w14:paraId="7F5655A9" w14:textId="77777777" w:rsidR="007F1FBC" w:rsidRPr="00657348" w:rsidRDefault="007F1FBC" w:rsidP="007F1FBC">
      <w:pPr>
        <w:spacing w:line="360" w:lineRule="auto"/>
        <w:ind w:left="0" w:right="-568"/>
        <w:jc w:val="both"/>
        <w:rPr>
          <w:rFonts w:ascii="Calibri" w:hAnsi="Calibri" w:cs="Arial"/>
          <w:b/>
          <w:sz w:val="22"/>
          <w:szCs w:val="22"/>
        </w:rPr>
      </w:pPr>
      <w:r>
        <w:rPr>
          <w:rFonts w:ascii="Calibri" w:hAnsi="Calibri" w:cs="Arial"/>
          <w:b/>
          <w:sz w:val="22"/>
          <w:szCs w:val="22"/>
        </w:rPr>
        <w:t>Flexibler Einsatz</w:t>
      </w:r>
    </w:p>
    <w:p w14:paraId="65926ABC" w14:textId="65D81220" w:rsidR="0054349F" w:rsidRDefault="007F1FBC" w:rsidP="00537BBB">
      <w:pPr>
        <w:spacing w:line="360" w:lineRule="auto"/>
        <w:ind w:left="0" w:right="-568"/>
        <w:jc w:val="both"/>
        <w:rPr>
          <w:rFonts w:ascii="Calibri" w:hAnsi="Calibri" w:cs="Arial"/>
          <w:sz w:val="22"/>
          <w:szCs w:val="22"/>
        </w:rPr>
      </w:pPr>
      <w:r>
        <w:rPr>
          <w:rFonts w:ascii="Calibri" w:hAnsi="Calibri" w:cs="Arial"/>
          <w:sz w:val="22"/>
          <w:szCs w:val="22"/>
        </w:rPr>
        <w:t>Da in der Lebensmittelproduktion in der Regel mehrere Produkte hergestellt werden, sind die Anlagen von EAP Lachnit für unterschiedliche Behälter ausgelegt, sowohl die Behältergröße ist variierbar als auch das Behältermaterial (</w:t>
      </w:r>
      <w:r w:rsidRPr="00E6688E">
        <w:rPr>
          <w:rFonts w:ascii="Calibri" w:hAnsi="Calibri" w:cs="Arial"/>
          <w:sz w:val="22"/>
          <w:szCs w:val="22"/>
        </w:rPr>
        <w:t>Edelstahl oder Kunststoff</w:t>
      </w:r>
      <w:r>
        <w:rPr>
          <w:rFonts w:ascii="Calibri" w:hAnsi="Calibri" w:cs="Arial"/>
          <w:sz w:val="22"/>
          <w:szCs w:val="22"/>
        </w:rPr>
        <w:t xml:space="preserve">). </w:t>
      </w:r>
    </w:p>
    <w:p w14:paraId="7BA803E2" w14:textId="77777777" w:rsidR="0082646E" w:rsidRDefault="0082646E" w:rsidP="0039362A">
      <w:pPr>
        <w:spacing w:line="360" w:lineRule="auto"/>
        <w:ind w:left="0"/>
        <w:jc w:val="both"/>
        <w:rPr>
          <w:rFonts w:ascii="Calibri" w:hAnsi="Calibri" w:cs="Arial"/>
          <w:i/>
          <w:color w:val="000000"/>
          <w:spacing w:val="0"/>
          <w:sz w:val="18"/>
          <w:szCs w:val="18"/>
        </w:rPr>
      </w:pPr>
    </w:p>
    <w:p w14:paraId="2D8754BC" w14:textId="5F346079" w:rsidR="0039362A" w:rsidRPr="00D02657" w:rsidRDefault="00737CB5" w:rsidP="00D02657">
      <w:pPr>
        <w:spacing w:line="360" w:lineRule="auto"/>
        <w:ind w:left="0"/>
        <w:jc w:val="both"/>
        <w:rPr>
          <w:rFonts w:ascii="Calibri" w:hAnsi="Calibri" w:cs="Arial"/>
          <w:i/>
          <w:color w:val="000000"/>
          <w:spacing w:val="0"/>
          <w:sz w:val="18"/>
          <w:szCs w:val="18"/>
        </w:rPr>
      </w:pPr>
      <w:r>
        <w:rPr>
          <w:rFonts w:ascii="Calibri" w:hAnsi="Calibri" w:cs="Arial"/>
          <w:i/>
          <w:color w:val="000000"/>
          <w:spacing w:val="0"/>
          <w:sz w:val="18"/>
          <w:szCs w:val="18"/>
        </w:rPr>
        <w:t>39</w:t>
      </w:r>
      <w:r w:rsidR="0082646E">
        <w:rPr>
          <w:rFonts w:ascii="Calibri" w:hAnsi="Calibri" w:cs="Arial"/>
          <w:i/>
          <w:color w:val="000000"/>
          <w:spacing w:val="0"/>
          <w:sz w:val="18"/>
          <w:szCs w:val="18"/>
        </w:rPr>
        <w:t>7</w:t>
      </w:r>
      <w:r w:rsidR="0039362A" w:rsidRPr="00C74FCA">
        <w:rPr>
          <w:rFonts w:ascii="Calibri" w:hAnsi="Calibri" w:cs="Arial"/>
          <w:i/>
          <w:color w:val="000000"/>
          <w:spacing w:val="0"/>
          <w:sz w:val="18"/>
          <w:szCs w:val="18"/>
        </w:rPr>
        <w:t xml:space="preserve"> Wörter mit </w:t>
      </w:r>
      <w:r w:rsidR="0039362A">
        <w:rPr>
          <w:rFonts w:ascii="Calibri" w:hAnsi="Calibri" w:cs="Arial"/>
          <w:i/>
          <w:color w:val="000000"/>
          <w:spacing w:val="0"/>
          <w:sz w:val="18"/>
          <w:szCs w:val="18"/>
        </w:rPr>
        <w:t>3</w:t>
      </w:r>
      <w:r>
        <w:rPr>
          <w:rFonts w:ascii="Calibri" w:hAnsi="Calibri" w:cs="Arial"/>
          <w:i/>
          <w:color w:val="000000"/>
          <w:spacing w:val="0"/>
          <w:sz w:val="18"/>
          <w:szCs w:val="18"/>
        </w:rPr>
        <w:t>2</w:t>
      </w:r>
      <w:r w:rsidR="0082646E">
        <w:rPr>
          <w:rFonts w:ascii="Calibri" w:hAnsi="Calibri" w:cs="Arial"/>
          <w:i/>
          <w:color w:val="000000"/>
          <w:spacing w:val="0"/>
          <w:sz w:val="18"/>
          <w:szCs w:val="18"/>
        </w:rPr>
        <w:t>7</w:t>
      </w:r>
      <w:r>
        <w:rPr>
          <w:rFonts w:ascii="Calibri" w:hAnsi="Calibri" w:cs="Arial"/>
          <w:i/>
          <w:color w:val="000000"/>
          <w:spacing w:val="0"/>
          <w:sz w:val="18"/>
          <w:szCs w:val="18"/>
        </w:rPr>
        <w:t>5</w:t>
      </w:r>
      <w:r w:rsidR="0039362A" w:rsidRPr="00C74FCA">
        <w:rPr>
          <w:rFonts w:ascii="Calibri" w:hAnsi="Calibri" w:cs="Arial"/>
          <w:i/>
          <w:color w:val="000000"/>
          <w:spacing w:val="0"/>
          <w:sz w:val="18"/>
          <w:szCs w:val="18"/>
        </w:rPr>
        <w:t xml:space="preserve"> Zeichen (inkl. Leerzeichen)</w:t>
      </w:r>
      <w:r w:rsidR="00C34BAA">
        <w:rPr>
          <w:rFonts w:ascii="Calibri" w:hAnsi="Calibri" w:cs="Arial"/>
          <w:i/>
          <w:color w:val="000000"/>
          <w:spacing w:val="0"/>
          <w:sz w:val="18"/>
          <w:szCs w:val="18"/>
        </w:rPr>
        <w:tab/>
        <w:t xml:space="preserve">           </w:t>
      </w:r>
      <w:bookmarkStart w:id="0" w:name="_GoBack"/>
      <w:bookmarkEnd w:id="0"/>
      <w:r w:rsidR="00C34BAA" w:rsidRPr="0000598F">
        <w:rPr>
          <w:rFonts w:ascii="Calibri" w:hAnsi="Calibri" w:cs="Arial"/>
          <w:sz w:val="18"/>
          <w:szCs w:val="18"/>
        </w:rPr>
        <w:t xml:space="preserve">Autor: Stefan Graf, Freier Fachjournalist, </w:t>
      </w:r>
      <w:r w:rsidR="00C34BAA">
        <w:rPr>
          <w:rFonts w:ascii="Calibri" w:hAnsi="Calibri" w:cs="Arial"/>
          <w:sz w:val="18"/>
          <w:szCs w:val="18"/>
        </w:rPr>
        <w:t>Roßdorf</w:t>
      </w:r>
    </w:p>
    <w:p w14:paraId="3BCA6E1D" w14:textId="77777777" w:rsidR="0039362A" w:rsidRDefault="0039362A" w:rsidP="0039362A">
      <w:pPr>
        <w:spacing w:line="360" w:lineRule="auto"/>
        <w:ind w:left="0"/>
        <w:jc w:val="both"/>
        <w:outlineLvl w:val="0"/>
        <w:rPr>
          <w:rFonts w:ascii="Calibri" w:hAnsi="Calibri"/>
          <w:spacing w:val="-10"/>
          <w:sz w:val="22"/>
          <w:szCs w:val="22"/>
        </w:rPr>
      </w:pPr>
    </w:p>
    <w:p w14:paraId="5FEF22C1" w14:textId="1C546C54" w:rsidR="0039362A" w:rsidRPr="00D02657" w:rsidRDefault="0039362A" w:rsidP="0039362A">
      <w:pPr>
        <w:spacing w:line="360" w:lineRule="auto"/>
        <w:ind w:left="0"/>
        <w:jc w:val="both"/>
        <w:rPr>
          <w:rFonts w:ascii="Calibri" w:hAnsi="Calibri" w:cs="Arial"/>
          <w:color w:val="000000"/>
          <w:u w:val="single"/>
        </w:rPr>
      </w:pPr>
      <w:r w:rsidRPr="00D02657">
        <w:rPr>
          <w:rFonts w:ascii="Calibri" w:hAnsi="Calibri" w:cs="Arial"/>
          <w:color w:val="000000"/>
          <w:u w:val="single"/>
        </w:rPr>
        <w:t>Bildunterschriften (</w:t>
      </w:r>
      <w:r w:rsidR="00C34BAA" w:rsidRPr="00D02657">
        <w:rPr>
          <w:rFonts w:ascii="Calibri" w:hAnsi="Calibri" w:cs="Arial"/>
          <w:color w:val="000000"/>
          <w:u w:val="single"/>
        </w:rPr>
        <w:t>5</w:t>
      </w:r>
      <w:r w:rsidRPr="00D02657">
        <w:rPr>
          <w:rFonts w:ascii="Calibri" w:hAnsi="Calibri" w:cs="Arial"/>
          <w:color w:val="000000"/>
          <w:u w:val="single"/>
        </w:rPr>
        <w:t xml:space="preserve"> Motive):</w:t>
      </w:r>
    </w:p>
    <w:p w14:paraId="36B37C55" w14:textId="77777777" w:rsidR="00D02657" w:rsidRPr="00614AB1" w:rsidRDefault="00D02657" w:rsidP="0039362A">
      <w:pPr>
        <w:spacing w:line="360" w:lineRule="auto"/>
        <w:ind w:left="0"/>
        <w:jc w:val="both"/>
        <w:rPr>
          <w:rFonts w:ascii="Calibri" w:hAnsi="Calibri" w:cs="Arial"/>
          <w:color w:val="000000"/>
        </w:rPr>
      </w:pPr>
    </w:p>
    <w:p w14:paraId="7415263E" w14:textId="7C562F95" w:rsidR="0039362A" w:rsidRPr="00E70032" w:rsidRDefault="0039362A" w:rsidP="0039362A">
      <w:pPr>
        <w:spacing w:line="360" w:lineRule="auto"/>
        <w:ind w:left="0"/>
        <w:jc w:val="both"/>
        <w:rPr>
          <w:rFonts w:ascii="Calibri" w:hAnsi="Calibri" w:cs="Arial"/>
          <w:color w:val="000000"/>
        </w:rPr>
      </w:pPr>
      <w:r w:rsidRPr="00E70032">
        <w:rPr>
          <w:rFonts w:ascii="Calibri" w:hAnsi="Calibri" w:cs="Arial"/>
          <w:color w:val="000000"/>
        </w:rPr>
        <w:t xml:space="preserve">Bild 1: </w:t>
      </w:r>
      <w:r w:rsidR="00264BA6">
        <w:rPr>
          <w:rFonts w:ascii="Calibri" w:hAnsi="Calibri" w:cs="Arial"/>
          <w:color w:val="000000"/>
        </w:rPr>
        <w:t xml:space="preserve">Die </w:t>
      </w:r>
      <w:r w:rsidR="00264BA6" w:rsidRPr="00552A8B">
        <w:rPr>
          <w:rFonts w:ascii="Calibri" w:hAnsi="Calibri" w:cs="Arial"/>
          <w:color w:val="000000"/>
        </w:rPr>
        <w:t xml:space="preserve">Chargieranlagen aus Edelstahl </w:t>
      </w:r>
      <w:r w:rsidR="00552A8B" w:rsidRPr="00552A8B">
        <w:rPr>
          <w:rFonts w:ascii="Calibri" w:hAnsi="Calibri" w:cs="Arial"/>
          <w:color w:val="000000"/>
        </w:rPr>
        <w:t xml:space="preserve">von EAP Lachnit ermöglichen </w:t>
      </w:r>
      <w:r w:rsidR="00264BA6" w:rsidRPr="00552A8B">
        <w:rPr>
          <w:rFonts w:ascii="Calibri" w:hAnsi="Calibri" w:cs="Arial"/>
          <w:color w:val="000000"/>
        </w:rPr>
        <w:t xml:space="preserve">rezeptgenaues </w:t>
      </w:r>
      <w:r w:rsidR="00552A8B" w:rsidRPr="00552A8B">
        <w:rPr>
          <w:rFonts w:ascii="Calibri" w:hAnsi="Calibri" w:cs="Arial"/>
          <w:color w:val="000000"/>
        </w:rPr>
        <w:t xml:space="preserve">Kommissionieren </w:t>
      </w:r>
      <w:r w:rsidR="00264BA6" w:rsidRPr="00552A8B">
        <w:rPr>
          <w:rFonts w:ascii="Calibri" w:hAnsi="Calibri" w:cs="Arial"/>
          <w:color w:val="000000"/>
        </w:rPr>
        <w:t>in der Lebensmittelproduktion</w:t>
      </w:r>
      <w:r w:rsidR="00552A8B" w:rsidRPr="00552A8B">
        <w:rPr>
          <w:rFonts w:ascii="Calibri" w:hAnsi="Calibri" w:cs="Arial"/>
          <w:color w:val="000000"/>
        </w:rPr>
        <w:t>.</w:t>
      </w:r>
    </w:p>
    <w:p w14:paraId="01B6DC77" w14:textId="77777777" w:rsidR="00D02657" w:rsidRDefault="00D02657" w:rsidP="0039362A">
      <w:pPr>
        <w:spacing w:line="360" w:lineRule="auto"/>
        <w:ind w:left="0"/>
        <w:jc w:val="both"/>
        <w:rPr>
          <w:rFonts w:ascii="Calibri" w:hAnsi="Calibri" w:cs="Arial"/>
          <w:color w:val="000000"/>
        </w:rPr>
      </w:pPr>
    </w:p>
    <w:p w14:paraId="4A6EA074" w14:textId="54805162" w:rsidR="00737CB5" w:rsidRDefault="0039362A" w:rsidP="0039362A">
      <w:pPr>
        <w:spacing w:line="360" w:lineRule="auto"/>
        <w:ind w:left="0"/>
        <w:jc w:val="both"/>
        <w:rPr>
          <w:rFonts w:ascii="Calibri" w:hAnsi="Calibri" w:cs="Arial"/>
          <w:color w:val="000000"/>
        </w:rPr>
      </w:pPr>
      <w:r w:rsidRPr="00E70032">
        <w:rPr>
          <w:rFonts w:ascii="Calibri" w:hAnsi="Calibri" w:cs="Arial"/>
          <w:color w:val="000000"/>
        </w:rPr>
        <w:t xml:space="preserve">Bild 2: </w:t>
      </w:r>
      <w:r w:rsidR="00552A8B">
        <w:rPr>
          <w:rFonts w:ascii="Calibri" w:hAnsi="Calibri" w:cs="Arial"/>
          <w:color w:val="000000"/>
        </w:rPr>
        <w:t xml:space="preserve">Die </w:t>
      </w:r>
      <w:r w:rsidR="00552A8B" w:rsidRPr="00552A8B">
        <w:rPr>
          <w:rFonts w:ascii="Calibri" w:hAnsi="Calibri" w:cs="Arial"/>
          <w:color w:val="000000"/>
        </w:rPr>
        <w:t>Chargieranlagen von EAP Lachnit sind für unterschiedliche Behälter ausgelegt, sowohl die Behältergröße ist variierbar als auch das Behältermaterial (Edelstahl oder Kunststoff).</w:t>
      </w:r>
    </w:p>
    <w:p w14:paraId="1EB59D07" w14:textId="77777777" w:rsidR="00D02657" w:rsidRDefault="00D02657" w:rsidP="0039362A">
      <w:pPr>
        <w:spacing w:line="360" w:lineRule="auto"/>
        <w:ind w:left="0"/>
        <w:jc w:val="both"/>
        <w:rPr>
          <w:rFonts w:ascii="Calibri" w:hAnsi="Calibri" w:cs="Arial"/>
          <w:color w:val="000000"/>
        </w:rPr>
      </w:pPr>
    </w:p>
    <w:p w14:paraId="6A691A72" w14:textId="0E1667F2" w:rsidR="0039362A" w:rsidRDefault="0039362A" w:rsidP="0039362A">
      <w:pPr>
        <w:spacing w:line="360" w:lineRule="auto"/>
        <w:ind w:left="0"/>
        <w:jc w:val="both"/>
        <w:rPr>
          <w:rFonts w:ascii="Calibri" w:hAnsi="Calibri" w:cs="Arial"/>
          <w:color w:val="000000"/>
        </w:rPr>
      </w:pPr>
      <w:r w:rsidRPr="00E70032">
        <w:rPr>
          <w:rFonts w:ascii="Calibri" w:hAnsi="Calibri" w:cs="Arial"/>
          <w:color w:val="000000"/>
        </w:rPr>
        <w:t xml:space="preserve">Bild 3: </w:t>
      </w:r>
      <w:r w:rsidR="00552A8B" w:rsidRPr="00552A8B">
        <w:rPr>
          <w:rFonts w:ascii="Calibri" w:hAnsi="Calibri" w:cs="Arial"/>
          <w:color w:val="000000"/>
        </w:rPr>
        <w:t>EAP Lachnit entwickelt und fertigt automatisierte Chargieranlagen, welche die wichtigsten Vorgaben der Lebensmittelhygiene-Verordnung (LMHV) oder der European Hygienic Engineering and Design Group (EHEDG) erfüllen.</w:t>
      </w:r>
    </w:p>
    <w:p w14:paraId="3855C858" w14:textId="77777777" w:rsidR="00D02657" w:rsidRDefault="00D02657" w:rsidP="0039362A">
      <w:pPr>
        <w:spacing w:line="360" w:lineRule="auto"/>
        <w:ind w:left="0"/>
        <w:jc w:val="both"/>
        <w:rPr>
          <w:rFonts w:ascii="Calibri" w:hAnsi="Calibri" w:cs="Arial"/>
          <w:color w:val="000000"/>
        </w:rPr>
      </w:pPr>
    </w:p>
    <w:p w14:paraId="5D28866B" w14:textId="2360594A" w:rsidR="0039362A" w:rsidRDefault="0039362A" w:rsidP="0039362A">
      <w:pPr>
        <w:spacing w:line="360" w:lineRule="auto"/>
        <w:ind w:left="0"/>
        <w:jc w:val="both"/>
        <w:rPr>
          <w:rFonts w:ascii="Calibri" w:hAnsi="Calibri" w:cs="Arial"/>
          <w:color w:val="000000"/>
        </w:rPr>
      </w:pPr>
      <w:r w:rsidRPr="00E70032">
        <w:rPr>
          <w:rFonts w:ascii="Calibri" w:hAnsi="Calibri" w:cs="Arial"/>
          <w:color w:val="000000"/>
        </w:rPr>
        <w:lastRenderedPageBreak/>
        <w:t xml:space="preserve">Bild </w:t>
      </w:r>
      <w:r>
        <w:rPr>
          <w:rFonts w:ascii="Calibri" w:hAnsi="Calibri" w:cs="Arial"/>
          <w:color w:val="000000"/>
        </w:rPr>
        <w:t>4</w:t>
      </w:r>
      <w:r w:rsidRPr="00E70032">
        <w:rPr>
          <w:rFonts w:ascii="Calibri" w:hAnsi="Calibri" w:cs="Arial"/>
          <w:color w:val="000000"/>
        </w:rPr>
        <w:t>:</w:t>
      </w:r>
      <w:r>
        <w:rPr>
          <w:rFonts w:ascii="Calibri" w:hAnsi="Calibri" w:cs="Arial"/>
          <w:color w:val="000000"/>
        </w:rPr>
        <w:t xml:space="preserve"> </w:t>
      </w:r>
      <w:r w:rsidR="00552A8B" w:rsidRPr="00552A8B">
        <w:rPr>
          <w:rFonts w:ascii="Calibri" w:hAnsi="Calibri" w:cs="Arial"/>
          <w:color w:val="000000"/>
        </w:rPr>
        <w:t>In der Lebensmittelindustrie dienen Chargieranlagen der Verwiegung verschiedener Produkte aus mehreren Großbehältern nach detaillierten Rezepturen.</w:t>
      </w:r>
    </w:p>
    <w:p w14:paraId="4DF3B7A7" w14:textId="77777777" w:rsidR="00D02657" w:rsidRDefault="00D02657" w:rsidP="0039362A">
      <w:pPr>
        <w:spacing w:line="360" w:lineRule="auto"/>
        <w:ind w:left="0"/>
        <w:jc w:val="both"/>
        <w:rPr>
          <w:rFonts w:ascii="Calibri" w:hAnsi="Calibri" w:cs="Arial"/>
          <w:color w:val="000000"/>
        </w:rPr>
      </w:pPr>
    </w:p>
    <w:p w14:paraId="7D8BFE7E" w14:textId="14696115" w:rsidR="00C34BAA" w:rsidRPr="00E70032" w:rsidRDefault="00C34BAA" w:rsidP="00C34BAA">
      <w:pPr>
        <w:spacing w:line="360" w:lineRule="auto"/>
        <w:ind w:left="0"/>
        <w:jc w:val="both"/>
        <w:rPr>
          <w:rFonts w:ascii="Calibri" w:hAnsi="Calibri" w:cs="Arial"/>
          <w:color w:val="000000"/>
        </w:rPr>
      </w:pPr>
      <w:r w:rsidRPr="00E70032">
        <w:rPr>
          <w:rFonts w:ascii="Calibri" w:hAnsi="Calibri" w:cs="Arial"/>
          <w:color w:val="000000"/>
        </w:rPr>
        <w:t xml:space="preserve">Bild </w:t>
      </w:r>
      <w:r>
        <w:rPr>
          <w:rFonts w:ascii="Calibri" w:hAnsi="Calibri" w:cs="Arial"/>
          <w:color w:val="000000"/>
        </w:rPr>
        <w:t>5</w:t>
      </w:r>
      <w:r w:rsidRPr="00E70032">
        <w:rPr>
          <w:rFonts w:ascii="Calibri" w:hAnsi="Calibri" w:cs="Arial"/>
          <w:color w:val="000000"/>
        </w:rPr>
        <w:t>:</w:t>
      </w:r>
      <w:r>
        <w:rPr>
          <w:rFonts w:ascii="Calibri" w:hAnsi="Calibri" w:cs="Arial"/>
          <w:color w:val="000000"/>
        </w:rPr>
        <w:t xml:space="preserve"> </w:t>
      </w:r>
      <w:r w:rsidR="0082646E" w:rsidRPr="0082646E">
        <w:rPr>
          <w:rFonts w:ascii="Calibri" w:hAnsi="Calibri" w:cs="Arial"/>
          <w:color w:val="000000"/>
        </w:rPr>
        <w:t xml:space="preserve">Die </w:t>
      </w:r>
      <w:r w:rsidR="0082646E" w:rsidRPr="00552A8B">
        <w:rPr>
          <w:rFonts w:ascii="Calibri" w:hAnsi="Calibri" w:cs="Arial"/>
          <w:color w:val="000000"/>
        </w:rPr>
        <w:t xml:space="preserve">Chargieranlagen </w:t>
      </w:r>
      <w:r w:rsidR="0082646E">
        <w:rPr>
          <w:rFonts w:ascii="Calibri" w:hAnsi="Calibri" w:cs="Arial"/>
          <w:color w:val="000000"/>
        </w:rPr>
        <w:t xml:space="preserve">plant, fertigt und installiert EAP Lachnit </w:t>
      </w:r>
      <w:r w:rsidR="0082646E" w:rsidRPr="0082646E">
        <w:rPr>
          <w:rFonts w:ascii="Calibri" w:hAnsi="Calibri" w:cs="Arial"/>
          <w:color w:val="000000"/>
        </w:rPr>
        <w:t xml:space="preserve">nach Kundenanforderung </w:t>
      </w:r>
      <w:r w:rsidR="0082646E">
        <w:rPr>
          <w:rFonts w:ascii="Calibri" w:hAnsi="Calibri" w:cs="Arial"/>
          <w:color w:val="000000"/>
        </w:rPr>
        <w:t xml:space="preserve">und </w:t>
      </w:r>
      <w:r w:rsidR="0082646E" w:rsidRPr="0082646E">
        <w:rPr>
          <w:rFonts w:ascii="Calibri" w:hAnsi="Calibri" w:cs="Arial"/>
          <w:color w:val="000000"/>
        </w:rPr>
        <w:t>integriert Regel Hebe-/Kippmaschinen, Förderschnecken, Förderstrecken sowie Waagen.</w:t>
      </w:r>
    </w:p>
    <w:p w14:paraId="19D959C9" w14:textId="77777777" w:rsidR="00D02657" w:rsidRDefault="00D02657" w:rsidP="0039362A">
      <w:pPr>
        <w:spacing w:line="360" w:lineRule="auto"/>
        <w:ind w:left="0"/>
        <w:jc w:val="both"/>
        <w:rPr>
          <w:rFonts w:ascii="Calibri" w:hAnsi="Calibri" w:cs="Arial"/>
          <w:color w:val="000000"/>
        </w:rPr>
      </w:pPr>
    </w:p>
    <w:p w14:paraId="76B98C23" w14:textId="77777777" w:rsidR="0039362A" w:rsidRPr="00E70032" w:rsidRDefault="0039362A" w:rsidP="0039362A">
      <w:pPr>
        <w:spacing w:line="360" w:lineRule="auto"/>
        <w:ind w:left="0"/>
        <w:jc w:val="both"/>
        <w:rPr>
          <w:rFonts w:ascii="Calibri" w:hAnsi="Calibri" w:cs="Arial"/>
          <w:color w:val="000000"/>
        </w:rPr>
      </w:pPr>
      <w:r w:rsidRPr="00E70032">
        <w:rPr>
          <w:rFonts w:ascii="Calibri" w:hAnsi="Calibri" w:cs="Arial"/>
          <w:color w:val="000000"/>
        </w:rPr>
        <w:t xml:space="preserve">Bilder: </w:t>
      </w:r>
      <w:r w:rsidRPr="006854E6">
        <w:rPr>
          <w:rFonts w:ascii="Calibri" w:hAnsi="Calibri" w:cs="Arial"/>
          <w:color w:val="000000"/>
        </w:rPr>
        <w:t>EAP Lachnit</w:t>
      </w:r>
    </w:p>
    <w:p w14:paraId="25B102A9" w14:textId="77777777" w:rsidR="006A28B6" w:rsidRPr="00161B36" w:rsidRDefault="006A28B6" w:rsidP="006A28B6">
      <w:pPr>
        <w:spacing w:line="360" w:lineRule="auto"/>
        <w:ind w:left="0"/>
        <w:jc w:val="both"/>
        <w:outlineLvl w:val="0"/>
        <w:rPr>
          <w:rFonts w:ascii="Calibri" w:hAnsi="Calibri"/>
          <w:spacing w:val="-10"/>
          <w:sz w:val="22"/>
          <w:szCs w:val="22"/>
        </w:rPr>
      </w:pPr>
    </w:p>
    <w:p w14:paraId="12BFC5AB" w14:textId="77777777" w:rsidR="006A28B6" w:rsidRPr="00B51EA4" w:rsidRDefault="006A28B6" w:rsidP="006A28B6">
      <w:pPr>
        <w:spacing w:line="360" w:lineRule="auto"/>
        <w:ind w:left="0"/>
        <w:jc w:val="both"/>
        <w:outlineLvl w:val="0"/>
        <w:rPr>
          <w:rFonts w:ascii="Calibri" w:hAnsi="Calibri"/>
          <w:b/>
          <w:spacing w:val="-10"/>
          <w:sz w:val="22"/>
          <w:szCs w:val="22"/>
        </w:rPr>
      </w:pPr>
      <w:r w:rsidRPr="00B51EA4">
        <w:rPr>
          <w:rFonts w:ascii="Calibri" w:hAnsi="Calibri"/>
          <w:b/>
          <w:i/>
          <w:spacing w:val="-10"/>
          <w:sz w:val="22"/>
          <w:szCs w:val="22"/>
        </w:rPr>
        <w:t xml:space="preserve">Hinweis für Redakteure: </w:t>
      </w:r>
      <w:r w:rsidRPr="00B51EA4">
        <w:rPr>
          <w:rFonts w:ascii="Calibri" w:hAnsi="Calibri"/>
          <w:b/>
          <w:spacing w:val="-10"/>
          <w:sz w:val="22"/>
          <w:szCs w:val="22"/>
        </w:rPr>
        <w:t xml:space="preserve">Text und Bilder stehen unter </w:t>
      </w:r>
      <w:r w:rsidRPr="00B51EA4">
        <w:rPr>
          <w:rStyle w:val="Hyperlink"/>
          <w:rFonts w:ascii="Calibri" w:hAnsi="Calibri"/>
          <w:b/>
          <w:color w:val="000000"/>
          <w:spacing w:val="-10"/>
          <w:sz w:val="22"/>
          <w:szCs w:val="22"/>
        </w:rPr>
        <w:t>www.pr</w:t>
      </w:r>
      <w:r w:rsidR="00C23915">
        <w:rPr>
          <w:rStyle w:val="Hyperlink"/>
          <w:rFonts w:ascii="Calibri" w:hAnsi="Calibri"/>
          <w:b/>
          <w:color w:val="000000"/>
          <w:spacing w:val="-10"/>
          <w:sz w:val="22"/>
          <w:szCs w:val="22"/>
        </w:rPr>
        <w:t>-</w:t>
      </w:r>
      <w:r w:rsidRPr="00B51EA4">
        <w:rPr>
          <w:rStyle w:val="Hyperlink"/>
          <w:rFonts w:ascii="Calibri" w:hAnsi="Calibri"/>
          <w:b/>
          <w:color w:val="000000"/>
          <w:spacing w:val="-10"/>
          <w:sz w:val="22"/>
          <w:szCs w:val="22"/>
        </w:rPr>
        <w:t>box.de</w:t>
      </w:r>
      <w:r w:rsidRPr="00B51EA4">
        <w:rPr>
          <w:rFonts w:ascii="Calibri" w:hAnsi="Calibri"/>
          <w:b/>
          <w:spacing w:val="-10"/>
          <w:sz w:val="22"/>
          <w:szCs w:val="22"/>
        </w:rPr>
        <w:t xml:space="preserve"> zum Download bereit!</w:t>
      </w:r>
    </w:p>
    <w:p w14:paraId="417B44EF" w14:textId="77777777" w:rsidR="0039362A" w:rsidRDefault="0039362A" w:rsidP="006A28B6">
      <w:pPr>
        <w:spacing w:line="360" w:lineRule="auto"/>
        <w:ind w:left="0"/>
        <w:jc w:val="both"/>
        <w:outlineLvl w:val="0"/>
        <w:rPr>
          <w:rFonts w:ascii="Calibri" w:hAnsi="Calibri"/>
          <w:spacing w:val="-10"/>
          <w:sz w:val="22"/>
          <w:szCs w:val="22"/>
        </w:rPr>
      </w:pPr>
    </w:p>
    <w:tbl>
      <w:tblPr>
        <w:tblW w:w="7938" w:type="dxa"/>
        <w:tblCellMar>
          <w:left w:w="70" w:type="dxa"/>
          <w:right w:w="70" w:type="dxa"/>
        </w:tblCellMar>
        <w:tblLook w:val="0000" w:firstRow="0" w:lastRow="0" w:firstColumn="0" w:lastColumn="0" w:noHBand="0" w:noVBand="0"/>
      </w:tblPr>
      <w:tblGrid>
        <w:gridCol w:w="5245"/>
        <w:gridCol w:w="2693"/>
      </w:tblGrid>
      <w:tr w:rsidR="0039362A" w:rsidRPr="00A61175" w14:paraId="7A4D17E8" w14:textId="77777777" w:rsidTr="00792BF4">
        <w:tc>
          <w:tcPr>
            <w:tcW w:w="5245" w:type="dxa"/>
          </w:tcPr>
          <w:p w14:paraId="31105560" w14:textId="77777777" w:rsidR="0039362A" w:rsidRPr="00A61175" w:rsidRDefault="0039362A" w:rsidP="00792BF4">
            <w:pPr>
              <w:spacing w:line="360" w:lineRule="auto"/>
              <w:ind w:left="0"/>
              <w:jc w:val="both"/>
              <w:rPr>
                <w:rFonts w:ascii="Calibri" w:hAnsi="Calibri"/>
                <w:b/>
                <w:spacing w:val="0"/>
                <w:sz w:val="16"/>
                <w:szCs w:val="16"/>
              </w:rPr>
            </w:pPr>
            <w:r w:rsidRPr="00A61175">
              <w:rPr>
                <w:rFonts w:ascii="Calibri" w:hAnsi="Calibri"/>
                <w:b/>
                <w:sz w:val="16"/>
                <w:szCs w:val="16"/>
              </w:rPr>
              <w:t>Anbieter:</w:t>
            </w:r>
          </w:p>
        </w:tc>
        <w:tc>
          <w:tcPr>
            <w:tcW w:w="2693" w:type="dxa"/>
          </w:tcPr>
          <w:p w14:paraId="5AA80177" w14:textId="77777777" w:rsidR="0039362A" w:rsidRPr="00A61175" w:rsidRDefault="0039362A" w:rsidP="00792BF4">
            <w:pPr>
              <w:spacing w:line="360" w:lineRule="auto"/>
              <w:ind w:left="0"/>
              <w:jc w:val="both"/>
              <w:rPr>
                <w:rFonts w:ascii="Calibri" w:hAnsi="Calibri"/>
                <w:b/>
                <w:spacing w:val="0"/>
                <w:sz w:val="16"/>
                <w:szCs w:val="16"/>
              </w:rPr>
            </w:pPr>
            <w:r w:rsidRPr="00A61175">
              <w:rPr>
                <w:rFonts w:ascii="Calibri" w:hAnsi="Calibri"/>
                <w:b/>
                <w:spacing w:val="0"/>
                <w:sz w:val="16"/>
                <w:szCs w:val="16"/>
              </w:rPr>
              <w:t>Presseagentur:</w:t>
            </w:r>
          </w:p>
        </w:tc>
      </w:tr>
      <w:tr w:rsidR="0039362A" w:rsidRPr="00A61175" w14:paraId="3F0C0810" w14:textId="77777777" w:rsidTr="00792BF4">
        <w:tc>
          <w:tcPr>
            <w:tcW w:w="5245" w:type="dxa"/>
          </w:tcPr>
          <w:p w14:paraId="7A9B0BC6" w14:textId="77777777" w:rsidR="0039362A" w:rsidRPr="00A61175" w:rsidRDefault="0039362A" w:rsidP="00792BF4">
            <w:pPr>
              <w:spacing w:line="360" w:lineRule="auto"/>
              <w:ind w:left="0"/>
              <w:jc w:val="both"/>
              <w:rPr>
                <w:rFonts w:ascii="Calibri" w:hAnsi="Calibri"/>
                <w:spacing w:val="0"/>
                <w:sz w:val="16"/>
                <w:szCs w:val="16"/>
              </w:rPr>
            </w:pPr>
            <w:r w:rsidRPr="00926959">
              <w:rPr>
                <w:rFonts w:ascii="Calibri" w:hAnsi="Calibri"/>
                <w:sz w:val="16"/>
                <w:szCs w:val="16"/>
              </w:rPr>
              <w:t>EAP Lachnit GmbH</w:t>
            </w:r>
          </w:p>
        </w:tc>
        <w:tc>
          <w:tcPr>
            <w:tcW w:w="2693" w:type="dxa"/>
          </w:tcPr>
          <w:p w14:paraId="291FABBC"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pacing w:val="0"/>
                <w:sz w:val="16"/>
                <w:szCs w:val="16"/>
              </w:rPr>
              <w:t>Graf &amp; Creative PR</w:t>
            </w:r>
          </w:p>
        </w:tc>
      </w:tr>
      <w:tr w:rsidR="0039362A" w:rsidRPr="00A61175" w14:paraId="4E9CBE9C" w14:textId="77777777" w:rsidTr="00792BF4">
        <w:tc>
          <w:tcPr>
            <w:tcW w:w="5245" w:type="dxa"/>
          </w:tcPr>
          <w:p w14:paraId="4B9E3391" w14:textId="77777777" w:rsidR="0039362A" w:rsidRPr="00A61175" w:rsidRDefault="0039362A" w:rsidP="00792BF4">
            <w:pPr>
              <w:spacing w:line="360" w:lineRule="auto"/>
              <w:ind w:left="0"/>
              <w:jc w:val="both"/>
              <w:rPr>
                <w:rFonts w:ascii="Calibri" w:hAnsi="Calibri"/>
                <w:spacing w:val="0"/>
                <w:sz w:val="16"/>
                <w:szCs w:val="16"/>
              </w:rPr>
            </w:pPr>
            <w:r w:rsidRPr="00926959">
              <w:rPr>
                <w:rFonts w:ascii="Calibri" w:hAnsi="Calibri"/>
                <w:sz w:val="16"/>
                <w:szCs w:val="16"/>
              </w:rPr>
              <w:t>Robert</w:t>
            </w:r>
            <w:r>
              <w:rPr>
                <w:rFonts w:ascii="Calibri" w:hAnsi="Calibri"/>
                <w:sz w:val="16"/>
                <w:szCs w:val="16"/>
              </w:rPr>
              <w:t>-</w:t>
            </w:r>
            <w:r w:rsidRPr="00926959">
              <w:rPr>
                <w:rFonts w:ascii="Calibri" w:hAnsi="Calibri"/>
                <w:sz w:val="16"/>
                <w:szCs w:val="16"/>
              </w:rPr>
              <w:t>Bosch</w:t>
            </w:r>
            <w:r>
              <w:rPr>
                <w:rFonts w:ascii="Calibri" w:hAnsi="Calibri"/>
                <w:sz w:val="16"/>
                <w:szCs w:val="16"/>
              </w:rPr>
              <w:t>-</w:t>
            </w:r>
            <w:r w:rsidRPr="00926959">
              <w:rPr>
                <w:rFonts w:ascii="Calibri" w:hAnsi="Calibri"/>
                <w:sz w:val="16"/>
                <w:szCs w:val="16"/>
              </w:rPr>
              <w:t>Str. 7</w:t>
            </w:r>
          </w:p>
        </w:tc>
        <w:tc>
          <w:tcPr>
            <w:tcW w:w="2693" w:type="dxa"/>
          </w:tcPr>
          <w:p w14:paraId="0F2D0EC8" w14:textId="77777777" w:rsidR="0039362A" w:rsidRPr="00A61175" w:rsidRDefault="0039362A" w:rsidP="00792BF4">
            <w:pPr>
              <w:spacing w:line="360" w:lineRule="auto"/>
              <w:ind w:left="0"/>
              <w:jc w:val="both"/>
              <w:rPr>
                <w:rFonts w:ascii="Calibri" w:hAnsi="Calibri"/>
                <w:spacing w:val="0"/>
                <w:sz w:val="16"/>
                <w:szCs w:val="16"/>
              </w:rPr>
            </w:pPr>
            <w:r w:rsidRPr="004E2BFB">
              <w:rPr>
                <w:rFonts w:ascii="Calibri" w:hAnsi="Calibri"/>
                <w:color w:val="000000"/>
                <w:spacing w:val="0"/>
                <w:sz w:val="16"/>
                <w:szCs w:val="16"/>
              </w:rPr>
              <w:t>Am Schwalbenrain 6</w:t>
            </w:r>
          </w:p>
        </w:tc>
      </w:tr>
      <w:tr w:rsidR="0039362A" w:rsidRPr="00A61175" w14:paraId="55EADCE2" w14:textId="77777777" w:rsidTr="00792BF4">
        <w:tc>
          <w:tcPr>
            <w:tcW w:w="5245" w:type="dxa"/>
          </w:tcPr>
          <w:p w14:paraId="6E494A19" w14:textId="77777777" w:rsidR="0039362A" w:rsidRPr="00A61175" w:rsidRDefault="0039362A" w:rsidP="00792BF4">
            <w:pPr>
              <w:spacing w:line="360" w:lineRule="auto"/>
              <w:ind w:left="0"/>
              <w:jc w:val="both"/>
              <w:rPr>
                <w:rFonts w:ascii="Calibri" w:hAnsi="Calibri"/>
                <w:spacing w:val="0"/>
                <w:sz w:val="16"/>
                <w:szCs w:val="16"/>
              </w:rPr>
            </w:pPr>
            <w:r>
              <w:rPr>
                <w:rFonts w:ascii="Calibri" w:hAnsi="Calibri"/>
                <w:sz w:val="16"/>
                <w:szCs w:val="16"/>
              </w:rPr>
              <w:t>D-</w:t>
            </w:r>
            <w:r w:rsidRPr="00926959">
              <w:rPr>
                <w:rFonts w:ascii="Calibri" w:hAnsi="Calibri"/>
                <w:sz w:val="16"/>
                <w:szCs w:val="16"/>
              </w:rPr>
              <w:t>89275 Elchingen</w:t>
            </w:r>
          </w:p>
        </w:tc>
        <w:tc>
          <w:tcPr>
            <w:tcW w:w="2693" w:type="dxa"/>
          </w:tcPr>
          <w:p w14:paraId="0CACA2B6" w14:textId="77777777" w:rsidR="0039362A" w:rsidRPr="00A61175" w:rsidRDefault="0039362A" w:rsidP="00792BF4">
            <w:pPr>
              <w:spacing w:line="360" w:lineRule="auto"/>
              <w:ind w:left="0"/>
              <w:jc w:val="both"/>
              <w:rPr>
                <w:rFonts w:ascii="Calibri" w:hAnsi="Calibri"/>
                <w:spacing w:val="0"/>
                <w:sz w:val="16"/>
                <w:szCs w:val="16"/>
              </w:rPr>
            </w:pPr>
            <w:r w:rsidRPr="004E2BFB">
              <w:rPr>
                <w:rFonts w:ascii="Calibri" w:hAnsi="Calibri"/>
                <w:color w:val="000000"/>
                <w:spacing w:val="0"/>
                <w:sz w:val="16"/>
                <w:szCs w:val="16"/>
              </w:rPr>
              <w:t>D-64380 Roßdorf</w:t>
            </w:r>
          </w:p>
        </w:tc>
      </w:tr>
      <w:tr w:rsidR="0039362A" w:rsidRPr="00A61175" w14:paraId="1850F6B7" w14:textId="77777777" w:rsidTr="00792BF4">
        <w:tc>
          <w:tcPr>
            <w:tcW w:w="5245" w:type="dxa"/>
          </w:tcPr>
          <w:p w14:paraId="2E28AFDB"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z w:val="16"/>
                <w:szCs w:val="16"/>
              </w:rPr>
              <w:t xml:space="preserve">Tel.: </w:t>
            </w:r>
            <w:r>
              <w:rPr>
                <w:rFonts w:ascii="Calibri" w:hAnsi="Calibri"/>
                <w:spacing w:val="0"/>
                <w:sz w:val="16"/>
                <w:szCs w:val="16"/>
              </w:rPr>
              <w:t>+</w:t>
            </w:r>
            <w:r w:rsidRPr="00A61175">
              <w:rPr>
                <w:rFonts w:ascii="Calibri" w:hAnsi="Calibri"/>
                <w:spacing w:val="0"/>
                <w:sz w:val="16"/>
                <w:szCs w:val="16"/>
              </w:rPr>
              <w:t xml:space="preserve">49 (0) </w:t>
            </w:r>
            <w:r w:rsidRPr="00926959">
              <w:rPr>
                <w:rFonts w:ascii="Calibri" w:hAnsi="Calibri"/>
                <w:sz w:val="16"/>
                <w:szCs w:val="16"/>
              </w:rPr>
              <w:t>73 08 / 96 98</w:t>
            </w:r>
            <w:r>
              <w:rPr>
                <w:rFonts w:ascii="Calibri" w:hAnsi="Calibri"/>
                <w:sz w:val="16"/>
                <w:szCs w:val="16"/>
              </w:rPr>
              <w:t>-</w:t>
            </w:r>
            <w:r w:rsidRPr="00926959">
              <w:rPr>
                <w:rFonts w:ascii="Calibri" w:hAnsi="Calibri"/>
                <w:sz w:val="16"/>
                <w:szCs w:val="16"/>
              </w:rPr>
              <w:t>0</w:t>
            </w:r>
          </w:p>
        </w:tc>
        <w:tc>
          <w:tcPr>
            <w:tcW w:w="2693" w:type="dxa"/>
          </w:tcPr>
          <w:p w14:paraId="69EF31A8" w14:textId="77777777" w:rsidR="0039362A" w:rsidRPr="00A61175" w:rsidRDefault="0039362A" w:rsidP="00792BF4">
            <w:pPr>
              <w:spacing w:line="360" w:lineRule="auto"/>
              <w:ind w:left="0"/>
              <w:jc w:val="both"/>
              <w:rPr>
                <w:rFonts w:ascii="Calibri" w:hAnsi="Calibri"/>
                <w:spacing w:val="0"/>
                <w:sz w:val="16"/>
                <w:szCs w:val="16"/>
              </w:rPr>
            </w:pPr>
            <w:r w:rsidRPr="004E2BFB">
              <w:rPr>
                <w:rFonts w:ascii="Calibri" w:hAnsi="Calibri"/>
                <w:color w:val="000000"/>
                <w:spacing w:val="0"/>
                <w:sz w:val="16"/>
                <w:szCs w:val="16"/>
              </w:rPr>
              <w:t>Tel.: +49 (0) 60 71 / 6187800</w:t>
            </w:r>
          </w:p>
        </w:tc>
      </w:tr>
      <w:tr w:rsidR="0039362A" w:rsidRPr="00A61175" w14:paraId="07B24565" w14:textId="77777777" w:rsidTr="00792BF4">
        <w:tc>
          <w:tcPr>
            <w:tcW w:w="5245" w:type="dxa"/>
          </w:tcPr>
          <w:p w14:paraId="7515878B"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z w:val="16"/>
                <w:szCs w:val="16"/>
              </w:rPr>
              <w:t xml:space="preserve">Fax: </w:t>
            </w:r>
            <w:r>
              <w:rPr>
                <w:rFonts w:ascii="Calibri" w:hAnsi="Calibri"/>
                <w:spacing w:val="0"/>
                <w:sz w:val="16"/>
                <w:szCs w:val="16"/>
              </w:rPr>
              <w:t>+</w:t>
            </w:r>
            <w:r w:rsidRPr="00A61175">
              <w:rPr>
                <w:rFonts w:ascii="Calibri" w:hAnsi="Calibri"/>
                <w:spacing w:val="0"/>
                <w:sz w:val="16"/>
                <w:szCs w:val="16"/>
              </w:rPr>
              <w:t xml:space="preserve">49 (0) </w:t>
            </w:r>
            <w:r w:rsidRPr="00926959">
              <w:rPr>
                <w:rFonts w:ascii="Calibri" w:hAnsi="Calibri"/>
                <w:sz w:val="16"/>
                <w:szCs w:val="16"/>
              </w:rPr>
              <w:t>73 08 / 96 98</w:t>
            </w:r>
            <w:r>
              <w:rPr>
                <w:rFonts w:ascii="Calibri" w:hAnsi="Calibri"/>
                <w:sz w:val="16"/>
                <w:szCs w:val="16"/>
              </w:rPr>
              <w:t>-</w:t>
            </w:r>
            <w:r w:rsidRPr="00926959">
              <w:rPr>
                <w:rFonts w:ascii="Calibri" w:hAnsi="Calibri"/>
                <w:sz w:val="16"/>
                <w:szCs w:val="16"/>
              </w:rPr>
              <w:t>11</w:t>
            </w:r>
          </w:p>
        </w:tc>
        <w:tc>
          <w:tcPr>
            <w:tcW w:w="2693" w:type="dxa"/>
          </w:tcPr>
          <w:p w14:paraId="55FDE11F" w14:textId="77777777" w:rsidR="0039362A" w:rsidRPr="00A61175" w:rsidRDefault="0039362A" w:rsidP="00792BF4">
            <w:pPr>
              <w:spacing w:line="360" w:lineRule="auto"/>
              <w:ind w:left="0"/>
              <w:jc w:val="both"/>
              <w:rPr>
                <w:rFonts w:ascii="Calibri" w:hAnsi="Calibri"/>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39362A" w:rsidRPr="00A61175" w14:paraId="16019141" w14:textId="77777777" w:rsidTr="00792BF4">
        <w:tc>
          <w:tcPr>
            <w:tcW w:w="5245" w:type="dxa"/>
          </w:tcPr>
          <w:p w14:paraId="5D1CF314"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z w:val="16"/>
                <w:szCs w:val="16"/>
              </w:rPr>
              <w:t xml:space="preserve">Internet: </w:t>
            </w:r>
            <w:hyperlink r:id="rId7" w:history="1">
              <w:r w:rsidRPr="00DC798B">
                <w:rPr>
                  <w:rFonts w:ascii="Calibri" w:hAnsi="Calibri"/>
                  <w:sz w:val="16"/>
                  <w:szCs w:val="16"/>
                </w:rPr>
                <w:t>www.lachnit</w:t>
              </w:r>
              <w:r>
                <w:rPr>
                  <w:rFonts w:ascii="Calibri" w:hAnsi="Calibri"/>
                  <w:sz w:val="16"/>
                  <w:szCs w:val="16"/>
                </w:rPr>
                <w:t>-</w:t>
              </w:r>
              <w:r w:rsidRPr="00DC798B">
                <w:rPr>
                  <w:rFonts w:ascii="Calibri" w:hAnsi="Calibri"/>
                  <w:sz w:val="16"/>
                  <w:szCs w:val="16"/>
                </w:rPr>
                <w:t>foerdertechnik.de</w:t>
              </w:r>
            </w:hyperlink>
          </w:p>
        </w:tc>
        <w:tc>
          <w:tcPr>
            <w:tcW w:w="2693" w:type="dxa"/>
          </w:tcPr>
          <w:p w14:paraId="3AA639BB"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pacing w:val="0"/>
                <w:sz w:val="16"/>
                <w:szCs w:val="16"/>
              </w:rPr>
              <w:t>Internet: www.pr</w:t>
            </w:r>
            <w:r>
              <w:rPr>
                <w:rFonts w:ascii="Calibri" w:hAnsi="Calibri"/>
                <w:spacing w:val="0"/>
                <w:sz w:val="16"/>
                <w:szCs w:val="16"/>
              </w:rPr>
              <w:t>-</w:t>
            </w:r>
            <w:r w:rsidRPr="00A61175">
              <w:rPr>
                <w:rFonts w:ascii="Calibri" w:hAnsi="Calibri"/>
                <w:spacing w:val="0"/>
                <w:sz w:val="16"/>
                <w:szCs w:val="16"/>
              </w:rPr>
              <w:t>box.de</w:t>
            </w:r>
          </w:p>
        </w:tc>
      </w:tr>
      <w:tr w:rsidR="0039362A" w:rsidRPr="00A61175" w14:paraId="4C9F19F0" w14:textId="77777777" w:rsidTr="00792BF4">
        <w:tc>
          <w:tcPr>
            <w:tcW w:w="5245" w:type="dxa"/>
          </w:tcPr>
          <w:p w14:paraId="552E27AE" w14:textId="77777777" w:rsidR="0039362A" w:rsidRPr="00A61175" w:rsidRDefault="0039362A" w:rsidP="00792BF4">
            <w:pPr>
              <w:spacing w:line="360" w:lineRule="auto"/>
              <w:ind w:left="0"/>
              <w:jc w:val="both"/>
              <w:rPr>
                <w:rFonts w:ascii="Calibri" w:hAnsi="Calibri"/>
                <w:spacing w:val="0"/>
                <w:sz w:val="16"/>
                <w:szCs w:val="16"/>
              </w:rPr>
            </w:pPr>
            <w:r w:rsidRPr="00A61175">
              <w:rPr>
                <w:rFonts w:ascii="Calibri" w:hAnsi="Calibri"/>
                <w:sz w:val="16"/>
                <w:szCs w:val="16"/>
              </w:rPr>
              <w:t>E</w:t>
            </w:r>
            <w:r>
              <w:rPr>
                <w:rFonts w:ascii="Calibri" w:hAnsi="Calibri"/>
                <w:sz w:val="16"/>
                <w:szCs w:val="16"/>
              </w:rPr>
              <w:t>-</w:t>
            </w:r>
            <w:r w:rsidRPr="00A61175">
              <w:rPr>
                <w:rFonts w:ascii="Calibri" w:hAnsi="Calibri"/>
                <w:sz w:val="16"/>
                <w:szCs w:val="16"/>
              </w:rPr>
              <w:t xml:space="preserve">Mail: </w:t>
            </w:r>
            <w:hyperlink r:id="rId8" w:history="1">
              <w:r w:rsidRPr="00926959">
                <w:rPr>
                  <w:rFonts w:ascii="Calibri" w:hAnsi="Calibri"/>
                  <w:sz w:val="16"/>
                  <w:szCs w:val="16"/>
                </w:rPr>
                <w:t>info@lachnit</w:t>
              </w:r>
              <w:r>
                <w:rPr>
                  <w:rFonts w:ascii="Calibri" w:hAnsi="Calibri"/>
                  <w:sz w:val="16"/>
                  <w:szCs w:val="16"/>
                </w:rPr>
                <w:t>-</w:t>
              </w:r>
              <w:r w:rsidRPr="00926959">
                <w:rPr>
                  <w:rFonts w:ascii="Calibri" w:hAnsi="Calibri"/>
                  <w:sz w:val="16"/>
                  <w:szCs w:val="16"/>
                </w:rPr>
                <w:t>foerdertechnik.de</w:t>
              </w:r>
            </w:hyperlink>
          </w:p>
        </w:tc>
        <w:tc>
          <w:tcPr>
            <w:tcW w:w="2693" w:type="dxa"/>
          </w:tcPr>
          <w:p w14:paraId="66B51979" w14:textId="77777777" w:rsidR="0039362A" w:rsidRPr="00A61175" w:rsidRDefault="0039362A" w:rsidP="00792BF4">
            <w:pPr>
              <w:spacing w:line="360" w:lineRule="auto"/>
              <w:ind w:left="0"/>
              <w:jc w:val="both"/>
              <w:rPr>
                <w:rFonts w:ascii="Calibri" w:hAnsi="Calibri"/>
                <w:spacing w:val="0"/>
                <w:sz w:val="16"/>
                <w:szCs w:val="16"/>
              </w:rPr>
            </w:pPr>
          </w:p>
        </w:tc>
      </w:tr>
    </w:tbl>
    <w:p w14:paraId="0EB2E402" w14:textId="77777777" w:rsidR="0039362A" w:rsidRPr="00161B36" w:rsidRDefault="0039362A" w:rsidP="006A28B6">
      <w:pPr>
        <w:spacing w:line="360" w:lineRule="auto"/>
        <w:ind w:left="0"/>
        <w:jc w:val="both"/>
        <w:outlineLvl w:val="0"/>
        <w:rPr>
          <w:rFonts w:ascii="Calibri" w:hAnsi="Calibri"/>
          <w:spacing w:val="-10"/>
          <w:sz w:val="22"/>
          <w:szCs w:val="22"/>
        </w:rPr>
      </w:pPr>
    </w:p>
    <w:sectPr w:rsidR="0039362A" w:rsidRPr="00161B36">
      <w:footnotePr>
        <w:pos w:val="beneathText"/>
      </w:footnotePr>
      <w:pgSz w:w="11905" w:h="16837"/>
      <w:pgMar w:top="1418" w:right="2835"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Symbol"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Symbol" w:hint="default"/>
      </w:rPr>
    </w:lvl>
    <w:lvl w:ilvl="8" w:tplc="04070005">
      <w:start w:val="1"/>
      <w:numFmt w:val="bullet"/>
      <w:lvlText w:val=""/>
      <w:lvlJc w:val="left"/>
      <w:pPr>
        <w:ind w:left="6480" w:hanging="360"/>
      </w:pPr>
      <w:rPr>
        <w:rFonts w:ascii="Wingdings" w:hAnsi="Wingdings" w:hint="default"/>
      </w:rPr>
    </w:lvl>
  </w:abstractNum>
  <w:abstractNum w:abstractNumId="2">
    <w:nsid w:val="397F768B"/>
    <w:multiLevelType w:val="hybridMultilevel"/>
    <w:tmpl w:val="48289AFE"/>
    <w:lvl w:ilvl="0" w:tplc="B7BADAF4">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22980"/>
    <w:rsid w:val="00037397"/>
    <w:rsid w:val="00045EBE"/>
    <w:rsid w:val="00074A3F"/>
    <w:rsid w:val="00081546"/>
    <w:rsid w:val="00083FEC"/>
    <w:rsid w:val="000D7B12"/>
    <w:rsid w:val="001008C2"/>
    <w:rsid w:val="00102CCC"/>
    <w:rsid w:val="00104F85"/>
    <w:rsid w:val="00127EDB"/>
    <w:rsid w:val="00130E96"/>
    <w:rsid w:val="00134C31"/>
    <w:rsid w:val="00136253"/>
    <w:rsid w:val="0015579F"/>
    <w:rsid w:val="00160FCA"/>
    <w:rsid w:val="0016234F"/>
    <w:rsid w:val="00170223"/>
    <w:rsid w:val="001C0722"/>
    <w:rsid w:val="001C46A2"/>
    <w:rsid w:val="001E1685"/>
    <w:rsid w:val="001E4D54"/>
    <w:rsid w:val="00204E69"/>
    <w:rsid w:val="00215F5A"/>
    <w:rsid w:val="00241CAE"/>
    <w:rsid w:val="00255CEC"/>
    <w:rsid w:val="00262134"/>
    <w:rsid w:val="00264BA6"/>
    <w:rsid w:val="002859A8"/>
    <w:rsid w:val="00294F96"/>
    <w:rsid w:val="002A182E"/>
    <w:rsid w:val="002A3AFD"/>
    <w:rsid w:val="002B453C"/>
    <w:rsid w:val="002C6D16"/>
    <w:rsid w:val="003437EE"/>
    <w:rsid w:val="003472C9"/>
    <w:rsid w:val="003652DC"/>
    <w:rsid w:val="00370294"/>
    <w:rsid w:val="00372BEB"/>
    <w:rsid w:val="00374F26"/>
    <w:rsid w:val="00375EEB"/>
    <w:rsid w:val="003904CC"/>
    <w:rsid w:val="00392B21"/>
    <w:rsid w:val="0039362A"/>
    <w:rsid w:val="003B3D7B"/>
    <w:rsid w:val="003B5CD7"/>
    <w:rsid w:val="003C1133"/>
    <w:rsid w:val="003C2EAE"/>
    <w:rsid w:val="003F19B0"/>
    <w:rsid w:val="003F74FE"/>
    <w:rsid w:val="00400120"/>
    <w:rsid w:val="00407CE6"/>
    <w:rsid w:val="004102D1"/>
    <w:rsid w:val="00433F42"/>
    <w:rsid w:val="00435DD1"/>
    <w:rsid w:val="00436925"/>
    <w:rsid w:val="004740B0"/>
    <w:rsid w:val="004949D0"/>
    <w:rsid w:val="004A0AA3"/>
    <w:rsid w:val="004A38D8"/>
    <w:rsid w:val="004D6D95"/>
    <w:rsid w:val="004E5B39"/>
    <w:rsid w:val="004E729C"/>
    <w:rsid w:val="00501D2F"/>
    <w:rsid w:val="005270E4"/>
    <w:rsid w:val="00531514"/>
    <w:rsid w:val="00532BD8"/>
    <w:rsid w:val="00537BBB"/>
    <w:rsid w:val="0054349F"/>
    <w:rsid w:val="00552A8B"/>
    <w:rsid w:val="00561091"/>
    <w:rsid w:val="005666B6"/>
    <w:rsid w:val="005801D3"/>
    <w:rsid w:val="00583839"/>
    <w:rsid w:val="005C1C99"/>
    <w:rsid w:val="005C7F94"/>
    <w:rsid w:val="005F0B48"/>
    <w:rsid w:val="006106E0"/>
    <w:rsid w:val="00657348"/>
    <w:rsid w:val="00671863"/>
    <w:rsid w:val="00677997"/>
    <w:rsid w:val="006958C1"/>
    <w:rsid w:val="00697BC2"/>
    <w:rsid w:val="006A28B6"/>
    <w:rsid w:val="006D3019"/>
    <w:rsid w:val="006D60AA"/>
    <w:rsid w:val="007020AC"/>
    <w:rsid w:val="0071457C"/>
    <w:rsid w:val="00737CB5"/>
    <w:rsid w:val="00783159"/>
    <w:rsid w:val="00790BAD"/>
    <w:rsid w:val="00795C65"/>
    <w:rsid w:val="00796018"/>
    <w:rsid w:val="00796129"/>
    <w:rsid w:val="007D7D5C"/>
    <w:rsid w:val="007E5B6F"/>
    <w:rsid w:val="007F1FBC"/>
    <w:rsid w:val="00803E87"/>
    <w:rsid w:val="00805B4B"/>
    <w:rsid w:val="00810CB9"/>
    <w:rsid w:val="0082646E"/>
    <w:rsid w:val="00844ED8"/>
    <w:rsid w:val="00851123"/>
    <w:rsid w:val="00871036"/>
    <w:rsid w:val="008804CD"/>
    <w:rsid w:val="0088642B"/>
    <w:rsid w:val="008C4AA9"/>
    <w:rsid w:val="008D73E2"/>
    <w:rsid w:val="008E35D3"/>
    <w:rsid w:val="008F6E6E"/>
    <w:rsid w:val="009030AA"/>
    <w:rsid w:val="00931B70"/>
    <w:rsid w:val="00952E6E"/>
    <w:rsid w:val="00964FE8"/>
    <w:rsid w:val="00975871"/>
    <w:rsid w:val="00976707"/>
    <w:rsid w:val="009926AD"/>
    <w:rsid w:val="009A24F1"/>
    <w:rsid w:val="009B7C4D"/>
    <w:rsid w:val="009C33B7"/>
    <w:rsid w:val="009D1252"/>
    <w:rsid w:val="009E20EB"/>
    <w:rsid w:val="009F5C20"/>
    <w:rsid w:val="00A31073"/>
    <w:rsid w:val="00A508CF"/>
    <w:rsid w:val="00A65B14"/>
    <w:rsid w:val="00A6697C"/>
    <w:rsid w:val="00A7391F"/>
    <w:rsid w:val="00A81843"/>
    <w:rsid w:val="00AA250F"/>
    <w:rsid w:val="00AC57A9"/>
    <w:rsid w:val="00AE1B96"/>
    <w:rsid w:val="00AE2C0F"/>
    <w:rsid w:val="00AF0470"/>
    <w:rsid w:val="00AF1BFB"/>
    <w:rsid w:val="00B1107F"/>
    <w:rsid w:val="00B33D21"/>
    <w:rsid w:val="00B42F5E"/>
    <w:rsid w:val="00B94E72"/>
    <w:rsid w:val="00B95A5D"/>
    <w:rsid w:val="00BA0CE3"/>
    <w:rsid w:val="00BA336F"/>
    <w:rsid w:val="00BB599F"/>
    <w:rsid w:val="00BE3E5A"/>
    <w:rsid w:val="00BF190E"/>
    <w:rsid w:val="00BF200B"/>
    <w:rsid w:val="00C01CC7"/>
    <w:rsid w:val="00C15E8E"/>
    <w:rsid w:val="00C22D18"/>
    <w:rsid w:val="00C23915"/>
    <w:rsid w:val="00C34BAA"/>
    <w:rsid w:val="00C71612"/>
    <w:rsid w:val="00CA3723"/>
    <w:rsid w:val="00CB016A"/>
    <w:rsid w:val="00CB5C0F"/>
    <w:rsid w:val="00CC4A1F"/>
    <w:rsid w:val="00CC4D8C"/>
    <w:rsid w:val="00CF5498"/>
    <w:rsid w:val="00D019AF"/>
    <w:rsid w:val="00D02657"/>
    <w:rsid w:val="00D275B3"/>
    <w:rsid w:val="00D4211D"/>
    <w:rsid w:val="00D51CB8"/>
    <w:rsid w:val="00D57CC1"/>
    <w:rsid w:val="00D63D7C"/>
    <w:rsid w:val="00D80615"/>
    <w:rsid w:val="00D81E81"/>
    <w:rsid w:val="00D940DB"/>
    <w:rsid w:val="00D9667B"/>
    <w:rsid w:val="00DA481C"/>
    <w:rsid w:val="00DC798B"/>
    <w:rsid w:val="00DE6AA8"/>
    <w:rsid w:val="00DF647E"/>
    <w:rsid w:val="00E02B65"/>
    <w:rsid w:val="00E2542A"/>
    <w:rsid w:val="00E6688E"/>
    <w:rsid w:val="00E71B97"/>
    <w:rsid w:val="00E90B41"/>
    <w:rsid w:val="00EC30B9"/>
    <w:rsid w:val="00EC648E"/>
    <w:rsid w:val="00EE7774"/>
    <w:rsid w:val="00F02D92"/>
    <w:rsid w:val="00F074CA"/>
    <w:rsid w:val="00F27F87"/>
    <w:rsid w:val="00F307A9"/>
    <w:rsid w:val="00F439BE"/>
    <w:rsid w:val="00F57A11"/>
    <w:rsid w:val="00F769DC"/>
    <w:rsid w:val="00FC5206"/>
    <w:rsid w:val="00FE4628"/>
    <w:rsid w:val="00FF0B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2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styleId="Hervorhebung">
    <w:name w:val="Emphasis"/>
    <w:qFormat/>
    <w:rPr>
      <w:b/>
      <w:bCs/>
      <w:i w:val="0"/>
      <w:iCs w:val="0"/>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926959"/>
    <w:pPr>
      <w:suppressAutoHyphens w:val="0"/>
      <w:spacing w:before="100" w:beforeAutospacing="1" w:after="100" w:afterAutospacing="1"/>
      <w:ind w:left="0"/>
    </w:pPr>
    <w:rPr>
      <w:rFonts w:ascii="Times New Roman" w:hAnsi="Times New Roman"/>
      <w:spacing w:val="0"/>
      <w:sz w:val="24"/>
      <w:szCs w:val="24"/>
      <w:lang w:eastAsia="de-DE"/>
    </w:rPr>
  </w:style>
  <w:style w:type="paragraph" w:styleId="Listenabsatz">
    <w:name w:val="List Paragraph"/>
    <w:basedOn w:val="Standard"/>
    <w:uiPriority w:val="34"/>
    <w:qFormat/>
    <w:rsid w:val="0088642B"/>
    <w:pPr>
      <w:suppressAutoHyphens w:val="0"/>
      <w:ind w:left="720"/>
    </w:pPr>
    <w:rPr>
      <w:rFonts w:ascii="Times New Roman" w:eastAsia="Calibri" w:hAnsi="Times New Roman"/>
      <w:spacing w:val="0"/>
      <w:sz w:val="24"/>
      <w:szCs w:val="24"/>
      <w:lang w:eastAsia="de-DE"/>
    </w:rPr>
  </w:style>
  <w:style w:type="character" w:customStyle="1" w:styleId="st">
    <w:name w:val="st"/>
    <w:basedOn w:val="Absatz-Standardschriftart"/>
    <w:rsid w:val="00A65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styleId="Hervorhebung">
    <w:name w:val="Emphasis"/>
    <w:qFormat/>
    <w:rPr>
      <w:b/>
      <w:bCs/>
      <w:i w:val="0"/>
      <w:iCs w:val="0"/>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926959"/>
    <w:pPr>
      <w:suppressAutoHyphens w:val="0"/>
      <w:spacing w:before="100" w:beforeAutospacing="1" w:after="100" w:afterAutospacing="1"/>
      <w:ind w:left="0"/>
    </w:pPr>
    <w:rPr>
      <w:rFonts w:ascii="Times New Roman" w:hAnsi="Times New Roman"/>
      <w:spacing w:val="0"/>
      <w:sz w:val="24"/>
      <w:szCs w:val="24"/>
      <w:lang w:eastAsia="de-DE"/>
    </w:rPr>
  </w:style>
  <w:style w:type="paragraph" w:styleId="Listenabsatz">
    <w:name w:val="List Paragraph"/>
    <w:basedOn w:val="Standard"/>
    <w:uiPriority w:val="34"/>
    <w:qFormat/>
    <w:rsid w:val="0088642B"/>
    <w:pPr>
      <w:suppressAutoHyphens w:val="0"/>
      <w:ind w:left="720"/>
    </w:pPr>
    <w:rPr>
      <w:rFonts w:ascii="Times New Roman" w:eastAsia="Calibri" w:hAnsi="Times New Roman"/>
      <w:spacing w:val="0"/>
      <w:sz w:val="24"/>
      <w:szCs w:val="24"/>
      <w:lang w:eastAsia="de-DE"/>
    </w:rPr>
  </w:style>
  <w:style w:type="character" w:customStyle="1" w:styleId="st">
    <w:name w:val="st"/>
    <w:basedOn w:val="Absatz-Standardschriftart"/>
    <w:rsid w:val="00A65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74622">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8445">
      <w:bodyDiv w:val="1"/>
      <w:marLeft w:val="0"/>
      <w:marRight w:val="0"/>
      <w:marTop w:val="0"/>
      <w:marBottom w:val="0"/>
      <w:divBdr>
        <w:top w:val="none" w:sz="0" w:space="0" w:color="auto"/>
        <w:left w:val="none" w:sz="0" w:space="0" w:color="auto"/>
        <w:bottom w:val="none" w:sz="0" w:space="0" w:color="auto"/>
        <w:right w:val="none" w:sz="0" w:space="0" w:color="auto"/>
      </w:divBdr>
    </w:div>
    <w:div w:id="653874655">
      <w:bodyDiv w:val="1"/>
      <w:marLeft w:val="0"/>
      <w:marRight w:val="0"/>
      <w:marTop w:val="0"/>
      <w:marBottom w:val="0"/>
      <w:divBdr>
        <w:top w:val="none" w:sz="0" w:space="0" w:color="auto"/>
        <w:left w:val="none" w:sz="0" w:space="0" w:color="auto"/>
        <w:bottom w:val="none" w:sz="0" w:space="0" w:color="auto"/>
        <w:right w:val="none" w:sz="0" w:space="0" w:color="auto"/>
      </w:divBdr>
      <w:divsChild>
        <w:div w:id="343746174">
          <w:marLeft w:val="0"/>
          <w:marRight w:val="0"/>
          <w:marTop w:val="0"/>
          <w:marBottom w:val="0"/>
          <w:divBdr>
            <w:top w:val="none" w:sz="0" w:space="0" w:color="auto"/>
            <w:left w:val="none" w:sz="0" w:space="0" w:color="auto"/>
            <w:bottom w:val="none" w:sz="0" w:space="0" w:color="auto"/>
            <w:right w:val="none" w:sz="0" w:space="0" w:color="auto"/>
          </w:divBdr>
        </w:div>
        <w:div w:id="363404303">
          <w:marLeft w:val="0"/>
          <w:marRight w:val="0"/>
          <w:marTop w:val="0"/>
          <w:marBottom w:val="0"/>
          <w:divBdr>
            <w:top w:val="none" w:sz="0" w:space="0" w:color="auto"/>
            <w:left w:val="none" w:sz="0" w:space="0" w:color="auto"/>
            <w:bottom w:val="none" w:sz="0" w:space="0" w:color="auto"/>
            <w:right w:val="none" w:sz="0" w:space="0" w:color="auto"/>
          </w:divBdr>
        </w:div>
        <w:div w:id="409929326">
          <w:marLeft w:val="0"/>
          <w:marRight w:val="0"/>
          <w:marTop w:val="0"/>
          <w:marBottom w:val="0"/>
          <w:divBdr>
            <w:top w:val="none" w:sz="0" w:space="0" w:color="auto"/>
            <w:left w:val="none" w:sz="0" w:space="0" w:color="auto"/>
            <w:bottom w:val="none" w:sz="0" w:space="0" w:color="auto"/>
            <w:right w:val="none" w:sz="0" w:space="0" w:color="auto"/>
          </w:divBdr>
        </w:div>
        <w:div w:id="894270403">
          <w:marLeft w:val="0"/>
          <w:marRight w:val="0"/>
          <w:marTop w:val="0"/>
          <w:marBottom w:val="0"/>
          <w:divBdr>
            <w:top w:val="none" w:sz="0" w:space="0" w:color="auto"/>
            <w:left w:val="none" w:sz="0" w:space="0" w:color="auto"/>
            <w:bottom w:val="none" w:sz="0" w:space="0" w:color="auto"/>
            <w:right w:val="none" w:sz="0" w:space="0" w:color="auto"/>
          </w:divBdr>
        </w:div>
        <w:div w:id="896623188">
          <w:marLeft w:val="0"/>
          <w:marRight w:val="0"/>
          <w:marTop w:val="0"/>
          <w:marBottom w:val="0"/>
          <w:divBdr>
            <w:top w:val="none" w:sz="0" w:space="0" w:color="auto"/>
            <w:left w:val="none" w:sz="0" w:space="0" w:color="auto"/>
            <w:bottom w:val="none" w:sz="0" w:space="0" w:color="auto"/>
            <w:right w:val="none" w:sz="0" w:space="0" w:color="auto"/>
          </w:divBdr>
        </w:div>
        <w:div w:id="904877799">
          <w:marLeft w:val="0"/>
          <w:marRight w:val="0"/>
          <w:marTop w:val="0"/>
          <w:marBottom w:val="0"/>
          <w:divBdr>
            <w:top w:val="none" w:sz="0" w:space="0" w:color="auto"/>
            <w:left w:val="none" w:sz="0" w:space="0" w:color="auto"/>
            <w:bottom w:val="none" w:sz="0" w:space="0" w:color="auto"/>
            <w:right w:val="none" w:sz="0" w:space="0" w:color="auto"/>
          </w:divBdr>
        </w:div>
        <w:div w:id="1003094685">
          <w:marLeft w:val="0"/>
          <w:marRight w:val="0"/>
          <w:marTop w:val="0"/>
          <w:marBottom w:val="0"/>
          <w:divBdr>
            <w:top w:val="none" w:sz="0" w:space="0" w:color="auto"/>
            <w:left w:val="none" w:sz="0" w:space="0" w:color="auto"/>
            <w:bottom w:val="none" w:sz="0" w:space="0" w:color="auto"/>
            <w:right w:val="none" w:sz="0" w:space="0" w:color="auto"/>
          </w:divBdr>
        </w:div>
        <w:div w:id="1080443499">
          <w:marLeft w:val="0"/>
          <w:marRight w:val="0"/>
          <w:marTop w:val="0"/>
          <w:marBottom w:val="0"/>
          <w:divBdr>
            <w:top w:val="none" w:sz="0" w:space="0" w:color="auto"/>
            <w:left w:val="none" w:sz="0" w:space="0" w:color="auto"/>
            <w:bottom w:val="none" w:sz="0" w:space="0" w:color="auto"/>
            <w:right w:val="none" w:sz="0" w:space="0" w:color="auto"/>
          </w:divBdr>
        </w:div>
        <w:div w:id="1239367288">
          <w:marLeft w:val="0"/>
          <w:marRight w:val="0"/>
          <w:marTop w:val="0"/>
          <w:marBottom w:val="0"/>
          <w:divBdr>
            <w:top w:val="none" w:sz="0" w:space="0" w:color="auto"/>
            <w:left w:val="none" w:sz="0" w:space="0" w:color="auto"/>
            <w:bottom w:val="none" w:sz="0" w:space="0" w:color="auto"/>
            <w:right w:val="none" w:sz="0" w:space="0" w:color="auto"/>
          </w:divBdr>
        </w:div>
        <w:div w:id="1252468555">
          <w:marLeft w:val="0"/>
          <w:marRight w:val="0"/>
          <w:marTop w:val="0"/>
          <w:marBottom w:val="0"/>
          <w:divBdr>
            <w:top w:val="none" w:sz="0" w:space="0" w:color="auto"/>
            <w:left w:val="none" w:sz="0" w:space="0" w:color="auto"/>
            <w:bottom w:val="none" w:sz="0" w:space="0" w:color="auto"/>
            <w:right w:val="none" w:sz="0" w:space="0" w:color="auto"/>
          </w:divBdr>
        </w:div>
        <w:div w:id="1379739930">
          <w:marLeft w:val="0"/>
          <w:marRight w:val="0"/>
          <w:marTop w:val="0"/>
          <w:marBottom w:val="0"/>
          <w:divBdr>
            <w:top w:val="none" w:sz="0" w:space="0" w:color="auto"/>
            <w:left w:val="none" w:sz="0" w:space="0" w:color="auto"/>
            <w:bottom w:val="none" w:sz="0" w:space="0" w:color="auto"/>
            <w:right w:val="none" w:sz="0" w:space="0" w:color="auto"/>
          </w:divBdr>
        </w:div>
        <w:div w:id="1411468956">
          <w:marLeft w:val="0"/>
          <w:marRight w:val="0"/>
          <w:marTop w:val="0"/>
          <w:marBottom w:val="0"/>
          <w:divBdr>
            <w:top w:val="none" w:sz="0" w:space="0" w:color="auto"/>
            <w:left w:val="none" w:sz="0" w:space="0" w:color="auto"/>
            <w:bottom w:val="none" w:sz="0" w:space="0" w:color="auto"/>
            <w:right w:val="none" w:sz="0" w:space="0" w:color="auto"/>
          </w:divBdr>
        </w:div>
        <w:div w:id="1546525349">
          <w:marLeft w:val="0"/>
          <w:marRight w:val="0"/>
          <w:marTop w:val="0"/>
          <w:marBottom w:val="0"/>
          <w:divBdr>
            <w:top w:val="none" w:sz="0" w:space="0" w:color="auto"/>
            <w:left w:val="none" w:sz="0" w:space="0" w:color="auto"/>
            <w:bottom w:val="none" w:sz="0" w:space="0" w:color="auto"/>
            <w:right w:val="none" w:sz="0" w:space="0" w:color="auto"/>
          </w:divBdr>
        </w:div>
        <w:div w:id="1656303902">
          <w:marLeft w:val="0"/>
          <w:marRight w:val="0"/>
          <w:marTop w:val="0"/>
          <w:marBottom w:val="0"/>
          <w:divBdr>
            <w:top w:val="none" w:sz="0" w:space="0" w:color="auto"/>
            <w:left w:val="none" w:sz="0" w:space="0" w:color="auto"/>
            <w:bottom w:val="none" w:sz="0" w:space="0" w:color="auto"/>
            <w:right w:val="none" w:sz="0" w:space="0" w:color="auto"/>
          </w:divBdr>
        </w:div>
        <w:div w:id="1657566231">
          <w:marLeft w:val="0"/>
          <w:marRight w:val="0"/>
          <w:marTop w:val="0"/>
          <w:marBottom w:val="0"/>
          <w:divBdr>
            <w:top w:val="none" w:sz="0" w:space="0" w:color="auto"/>
            <w:left w:val="none" w:sz="0" w:space="0" w:color="auto"/>
            <w:bottom w:val="none" w:sz="0" w:space="0" w:color="auto"/>
            <w:right w:val="none" w:sz="0" w:space="0" w:color="auto"/>
          </w:divBdr>
        </w:div>
        <w:div w:id="1661929727">
          <w:marLeft w:val="0"/>
          <w:marRight w:val="0"/>
          <w:marTop w:val="0"/>
          <w:marBottom w:val="0"/>
          <w:divBdr>
            <w:top w:val="none" w:sz="0" w:space="0" w:color="auto"/>
            <w:left w:val="none" w:sz="0" w:space="0" w:color="auto"/>
            <w:bottom w:val="none" w:sz="0" w:space="0" w:color="auto"/>
            <w:right w:val="none" w:sz="0" w:space="0" w:color="auto"/>
          </w:divBdr>
        </w:div>
        <w:div w:id="1680965240">
          <w:marLeft w:val="0"/>
          <w:marRight w:val="0"/>
          <w:marTop w:val="0"/>
          <w:marBottom w:val="0"/>
          <w:divBdr>
            <w:top w:val="none" w:sz="0" w:space="0" w:color="auto"/>
            <w:left w:val="none" w:sz="0" w:space="0" w:color="auto"/>
            <w:bottom w:val="none" w:sz="0" w:space="0" w:color="auto"/>
            <w:right w:val="none" w:sz="0" w:space="0" w:color="auto"/>
          </w:divBdr>
        </w:div>
        <w:div w:id="1773889846">
          <w:marLeft w:val="0"/>
          <w:marRight w:val="0"/>
          <w:marTop w:val="0"/>
          <w:marBottom w:val="0"/>
          <w:divBdr>
            <w:top w:val="none" w:sz="0" w:space="0" w:color="auto"/>
            <w:left w:val="none" w:sz="0" w:space="0" w:color="auto"/>
            <w:bottom w:val="none" w:sz="0" w:space="0" w:color="auto"/>
            <w:right w:val="none" w:sz="0" w:space="0" w:color="auto"/>
          </w:divBdr>
        </w:div>
        <w:div w:id="1859997886">
          <w:marLeft w:val="0"/>
          <w:marRight w:val="0"/>
          <w:marTop w:val="0"/>
          <w:marBottom w:val="0"/>
          <w:divBdr>
            <w:top w:val="none" w:sz="0" w:space="0" w:color="auto"/>
            <w:left w:val="none" w:sz="0" w:space="0" w:color="auto"/>
            <w:bottom w:val="none" w:sz="0" w:space="0" w:color="auto"/>
            <w:right w:val="none" w:sz="0" w:space="0" w:color="auto"/>
          </w:divBdr>
        </w:div>
        <w:div w:id="2044935095">
          <w:marLeft w:val="0"/>
          <w:marRight w:val="0"/>
          <w:marTop w:val="0"/>
          <w:marBottom w:val="0"/>
          <w:divBdr>
            <w:top w:val="none" w:sz="0" w:space="0" w:color="auto"/>
            <w:left w:val="none" w:sz="0" w:space="0" w:color="auto"/>
            <w:bottom w:val="none" w:sz="0" w:space="0" w:color="auto"/>
            <w:right w:val="none" w:sz="0" w:space="0" w:color="auto"/>
          </w:divBdr>
        </w:div>
        <w:div w:id="2117481537">
          <w:marLeft w:val="0"/>
          <w:marRight w:val="0"/>
          <w:marTop w:val="0"/>
          <w:marBottom w:val="0"/>
          <w:divBdr>
            <w:top w:val="none" w:sz="0" w:space="0" w:color="auto"/>
            <w:left w:val="none" w:sz="0" w:space="0" w:color="auto"/>
            <w:bottom w:val="none" w:sz="0" w:space="0" w:color="auto"/>
            <w:right w:val="none" w:sz="0" w:space="0" w:color="auto"/>
          </w:divBdr>
        </w:div>
      </w:divsChild>
    </w:div>
    <w:div w:id="707996150">
      <w:bodyDiv w:val="1"/>
      <w:marLeft w:val="0"/>
      <w:marRight w:val="0"/>
      <w:marTop w:val="0"/>
      <w:marBottom w:val="0"/>
      <w:divBdr>
        <w:top w:val="none" w:sz="0" w:space="0" w:color="auto"/>
        <w:left w:val="none" w:sz="0" w:space="0" w:color="auto"/>
        <w:bottom w:val="none" w:sz="0" w:space="0" w:color="auto"/>
        <w:right w:val="none" w:sz="0" w:space="0" w:color="auto"/>
      </w:divBdr>
      <w:divsChild>
        <w:div w:id="19088759">
          <w:marLeft w:val="0"/>
          <w:marRight w:val="0"/>
          <w:marTop w:val="0"/>
          <w:marBottom w:val="0"/>
          <w:divBdr>
            <w:top w:val="none" w:sz="0" w:space="0" w:color="auto"/>
            <w:left w:val="none" w:sz="0" w:space="0" w:color="auto"/>
            <w:bottom w:val="none" w:sz="0" w:space="0" w:color="auto"/>
            <w:right w:val="none" w:sz="0" w:space="0" w:color="auto"/>
          </w:divBdr>
        </w:div>
        <w:div w:id="26026936">
          <w:marLeft w:val="0"/>
          <w:marRight w:val="0"/>
          <w:marTop w:val="0"/>
          <w:marBottom w:val="0"/>
          <w:divBdr>
            <w:top w:val="none" w:sz="0" w:space="0" w:color="auto"/>
            <w:left w:val="none" w:sz="0" w:space="0" w:color="auto"/>
            <w:bottom w:val="none" w:sz="0" w:space="0" w:color="auto"/>
            <w:right w:val="none" w:sz="0" w:space="0" w:color="auto"/>
          </w:divBdr>
        </w:div>
        <w:div w:id="32845956">
          <w:marLeft w:val="0"/>
          <w:marRight w:val="0"/>
          <w:marTop w:val="0"/>
          <w:marBottom w:val="0"/>
          <w:divBdr>
            <w:top w:val="none" w:sz="0" w:space="0" w:color="auto"/>
            <w:left w:val="none" w:sz="0" w:space="0" w:color="auto"/>
            <w:bottom w:val="none" w:sz="0" w:space="0" w:color="auto"/>
            <w:right w:val="none" w:sz="0" w:space="0" w:color="auto"/>
          </w:divBdr>
        </w:div>
        <w:div w:id="124472233">
          <w:marLeft w:val="0"/>
          <w:marRight w:val="0"/>
          <w:marTop w:val="0"/>
          <w:marBottom w:val="0"/>
          <w:divBdr>
            <w:top w:val="none" w:sz="0" w:space="0" w:color="auto"/>
            <w:left w:val="none" w:sz="0" w:space="0" w:color="auto"/>
            <w:bottom w:val="none" w:sz="0" w:space="0" w:color="auto"/>
            <w:right w:val="none" w:sz="0" w:space="0" w:color="auto"/>
          </w:divBdr>
        </w:div>
        <w:div w:id="129253697">
          <w:marLeft w:val="0"/>
          <w:marRight w:val="0"/>
          <w:marTop w:val="0"/>
          <w:marBottom w:val="0"/>
          <w:divBdr>
            <w:top w:val="none" w:sz="0" w:space="0" w:color="auto"/>
            <w:left w:val="none" w:sz="0" w:space="0" w:color="auto"/>
            <w:bottom w:val="none" w:sz="0" w:space="0" w:color="auto"/>
            <w:right w:val="none" w:sz="0" w:space="0" w:color="auto"/>
          </w:divBdr>
        </w:div>
        <w:div w:id="363099904">
          <w:marLeft w:val="0"/>
          <w:marRight w:val="0"/>
          <w:marTop w:val="0"/>
          <w:marBottom w:val="0"/>
          <w:divBdr>
            <w:top w:val="none" w:sz="0" w:space="0" w:color="auto"/>
            <w:left w:val="none" w:sz="0" w:space="0" w:color="auto"/>
            <w:bottom w:val="none" w:sz="0" w:space="0" w:color="auto"/>
            <w:right w:val="none" w:sz="0" w:space="0" w:color="auto"/>
          </w:divBdr>
        </w:div>
        <w:div w:id="397824560">
          <w:marLeft w:val="0"/>
          <w:marRight w:val="0"/>
          <w:marTop w:val="0"/>
          <w:marBottom w:val="0"/>
          <w:divBdr>
            <w:top w:val="none" w:sz="0" w:space="0" w:color="auto"/>
            <w:left w:val="none" w:sz="0" w:space="0" w:color="auto"/>
            <w:bottom w:val="none" w:sz="0" w:space="0" w:color="auto"/>
            <w:right w:val="none" w:sz="0" w:space="0" w:color="auto"/>
          </w:divBdr>
        </w:div>
        <w:div w:id="404685079">
          <w:marLeft w:val="0"/>
          <w:marRight w:val="0"/>
          <w:marTop w:val="0"/>
          <w:marBottom w:val="0"/>
          <w:divBdr>
            <w:top w:val="none" w:sz="0" w:space="0" w:color="auto"/>
            <w:left w:val="none" w:sz="0" w:space="0" w:color="auto"/>
            <w:bottom w:val="none" w:sz="0" w:space="0" w:color="auto"/>
            <w:right w:val="none" w:sz="0" w:space="0" w:color="auto"/>
          </w:divBdr>
        </w:div>
        <w:div w:id="555824270">
          <w:marLeft w:val="0"/>
          <w:marRight w:val="0"/>
          <w:marTop w:val="0"/>
          <w:marBottom w:val="0"/>
          <w:divBdr>
            <w:top w:val="none" w:sz="0" w:space="0" w:color="auto"/>
            <w:left w:val="none" w:sz="0" w:space="0" w:color="auto"/>
            <w:bottom w:val="none" w:sz="0" w:space="0" w:color="auto"/>
            <w:right w:val="none" w:sz="0" w:space="0" w:color="auto"/>
          </w:divBdr>
        </w:div>
        <w:div w:id="638733068">
          <w:marLeft w:val="0"/>
          <w:marRight w:val="0"/>
          <w:marTop w:val="0"/>
          <w:marBottom w:val="0"/>
          <w:divBdr>
            <w:top w:val="none" w:sz="0" w:space="0" w:color="auto"/>
            <w:left w:val="none" w:sz="0" w:space="0" w:color="auto"/>
            <w:bottom w:val="none" w:sz="0" w:space="0" w:color="auto"/>
            <w:right w:val="none" w:sz="0" w:space="0" w:color="auto"/>
          </w:divBdr>
        </w:div>
        <w:div w:id="743071057">
          <w:marLeft w:val="0"/>
          <w:marRight w:val="0"/>
          <w:marTop w:val="0"/>
          <w:marBottom w:val="0"/>
          <w:divBdr>
            <w:top w:val="none" w:sz="0" w:space="0" w:color="auto"/>
            <w:left w:val="none" w:sz="0" w:space="0" w:color="auto"/>
            <w:bottom w:val="none" w:sz="0" w:space="0" w:color="auto"/>
            <w:right w:val="none" w:sz="0" w:space="0" w:color="auto"/>
          </w:divBdr>
        </w:div>
        <w:div w:id="818225709">
          <w:marLeft w:val="0"/>
          <w:marRight w:val="0"/>
          <w:marTop w:val="0"/>
          <w:marBottom w:val="0"/>
          <w:divBdr>
            <w:top w:val="none" w:sz="0" w:space="0" w:color="auto"/>
            <w:left w:val="none" w:sz="0" w:space="0" w:color="auto"/>
            <w:bottom w:val="none" w:sz="0" w:space="0" w:color="auto"/>
            <w:right w:val="none" w:sz="0" w:space="0" w:color="auto"/>
          </w:divBdr>
        </w:div>
        <w:div w:id="923997835">
          <w:marLeft w:val="0"/>
          <w:marRight w:val="0"/>
          <w:marTop w:val="0"/>
          <w:marBottom w:val="0"/>
          <w:divBdr>
            <w:top w:val="none" w:sz="0" w:space="0" w:color="auto"/>
            <w:left w:val="none" w:sz="0" w:space="0" w:color="auto"/>
            <w:bottom w:val="none" w:sz="0" w:space="0" w:color="auto"/>
            <w:right w:val="none" w:sz="0" w:space="0" w:color="auto"/>
          </w:divBdr>
        </w:div>
        <w:div w:id="1021400620">
          <w:marLeft w:val="0"/>
          <w:marRight w:val="0"/>
          <w:marTop w:val="0"/>
          <w:marBottom w:val="0"/>
          <w:divBdr>
            <w:top w:val="none" w:sz="0" w:space="0" w:color="auto"/>
            <w:left w:val="none" w:sz="0" w:space="0" w:color="auto"/>
            <w:bottom w:val="none" w:sz="0" w:space="0" w:color="auto"/>
            <w:right w:val="none" w:sz="0" w:space="0" w:color="auto"/>
          </w:divBdr>
        </w:div>
        <w:div w:id="1073046269">
          <w:marLeft w:val="0"/>
          <w:marRight w:val="0"/>
          <w:marTop w:val="0"/>
          <w:marBottom w:val="0"/>
          <w:divBdr>
            <w:top w:val="none" w:sz="0" w:space="0" w:color="auto"/>
            <w:left w:val="none" w:sz="0" w:space="0" w:color="auto"/>
            <w:bottom w:val="none" w:sz="0" w:space="0" w:color="auto"/>
            <w:right w:val="none" w:sz="0" w:space="0" w:color="auto"/>
          </w:divBdr>
        </w:div>
        <w:div w:id="1126778337">
          <w:marLeft w:val="0"/>
          <w:marRight w:val="0"/>
          <w:marTop w:val="0"/>
          <w:marBottom w:val="0"/>
          <w:divBdr>
            <w:top w:val="none" w:sz="0" w:space="0" w:color="auto"/>
            <w:left w:val="none" w:sz="0" w:space="0" w:color="auto"/>
            <w:bottom w:val="none" w:sz="0" w:space="0" w:color="auto"/>
            <w:right w:val="none" w:sz="0" w:space="0" w:color="auto"/>
          </w:divBdr>
        </w:div>
        <w:div w:id="1301183968">
          <w:marLeft w:val="0"/>
          <w:marRight w:val="0"/>
          <w:marTop w:val="0"/>
          <w:marBottom w:val="0"/>
          <w:divBdr>
            <w:top w:val="none" w:sz="0" w:space="0" w:color="auto"/>
            <w:left w:val="none" w:sz="0" w:space="0" w:color="auto"/>
            <w:bottom w:val="none" w:sz="0" w:space="0" w:color="auto"/>
            <w:right w:val="none" w:sz="0" w:space="0" w:color="auto"/>
          </w:divBdr>
        </w:div>
        <w:div w:id="1307666833">
          <w:marLeft w:val="0"/>
          <w:marRight w:val="0"/>
          <w:marTop w:val="0"/>
          <w:marBottom w:val="0"/>
          <w:divBdr>
            <w:top w:val="none" w:sz="0" w:space="0" w:color="auto"/>
            <w:left w:val="none" w:sz="0" w:space="0" w:color="auto"/>
            <w:bottom w:val="none" w:sz="0" w:space="0" w:color="auto"/>
            <w:right w:val="none" w:sz="0" w:space="0" w:color="auto"/>
          </w:divBdr>
        </w:div>
        <w:div w:id="1562324457">
          <w:marLeft w:val="0"/>
          <w:marRight w:val="0"/>
          <w:marTop w:val="0"/>
          <w:marBottom w:val="0"/>
          <w:divBdr>
            <w:top w:val="none" w:sz="0" w:space="0" w:color="auto"/>
            <w:left w:val="none" w:sz="0" w:space="0" w:color="auto"/>
            <w:bottom w:val="none" w:sz="0" w:space="0" w:color="auto"/>
            <w:right w:val="none" w:sz="0" w:space="0" w:color="auto"/>
          </w:divBdr>
        </w:div>
        <w:div w:id="1743328774">
          <w:marLeft w:val="0"/>
          <w:marRight w:val="0"/>
          <w:marTop w:val="0"/>
          <w:marBottom w:val="0"/>
          <w:divBdr>
            <w:top w:val="none" w:sz="0" w:space="0" w:color="auto"/>
            <w:left w:val="none" w:sz="0" w:space="0" w:color="auto"/>
            <w:bottom w:val="none" w:sz="0" w:space="0" w:color="auto"/>
            <w:right w:val="none" w:sz="0" w:space="0" w:color="auto"/>
          </w:divBdr>
        </w:div>
        <w:div w:id="1759448025">
          <w:marLeft w:val="0"/>
          <w:marRight w:val="0"/>
          <w:marTop w:val="0"/>
          <w:marBottom w:val="0"/>
          <w:divBdr>
            <w:top w:val="none" w:sz="0" w:space="0" w:color="auto"/>
            <w:left w:val="none" w:sz="0" w:space="0" w:color="auto"/>
            <w:bottom w:val="none" w:sz="0" w:space="0" w:color="auto"/>
            <w:right w:val="none" w:sz="0" w:space="0" w:color="auto"/>
          </w:divBdr>
        </w:div>
        <w:div w:id="1786384992">
          <w:marLeft w:val="0"/>
          <w:marRight w:val="0"/>
          <w:marTop w:val="0"/>
          <w:marBottom w:val="0"/>
          <w:divBdr>
            <w:top w:val="none" w:sz="0" w:space="0" w:color="auto"/>
            <w:left w:val="none" w:sz="0" w:space="0" w:color="auto"/>
            <w:bottom w:val="none" w:sz="0" w:space="0" w:color="auto"/>
            <w:right w:val="none" w:sz="0" w:space="0" w:color="auto"/>
          </w:divBdr>
        </w:div>
        <w:div w:id="1813867720">
          <w:marLeft w:val="0"/>
          <w:marRight w:val="0"/>
          <w:marTop w:val="0"/>
          <w:marBottom w:val="0"/>
          <w:divBdr>
            <w:top w:val="none" w:sz="0" w:space="0" w:color="auto"/>
            <w:left w:val="none" w:sz="0" w:space="0" w:color="auto"/>
            <w:bottom w:val="none" w:sz="0" w:space="0" w:color="auto"/>
            <w:right w:val="none" w:sz="0" w:space="0" w:color="auto"/>
          </w:divBdr>
        </w:div>
        <w:div w:id="1836800957">
          <w:marLeft w:val="0"/>
          <w:marRight w:val="0"/>
          <w:marTop w:val="0"/>
          <w:marBottom w:val="0"/>
          <w:divBdr>
            <w:top w:val="none" w:sz="0" w:space="0" w:color="auto"/>
            <w:left w:val="none" w:sz="0" w:space="0" w:color="auto"/>
            <w:bottom w:val="none" w:sz="0" w:space="0" w:color="auto"/>
            <w:right w:val="none" w:sz="0" w:space="0" w:color="auto"/>
          </w:divBdr>
        </w:div>
        <w:div w:id="1948386831">
          <w:marLeft w:val="0"/>
          <w:marRight w:val="0"/>
          <w:marTop w:val="0"/>
          <w:marBottom w:val="0"/>
          <w:divBdr>
            <w:top w:val="none" w:sz="0" w:space="0" w:color="auto"/>
            <w:left w:val="none" w:sz="0" w:space="0" w:color="auto"/>
            <w:bottom w:val="none" w:sz="0" w:space="0" w:color="auto"/>
            <w:right w:val="none" w:sz="0" w:space="0" w:color="auto"/>
          </w:divBdr>
        </w:div>
        <w:div w:id="1954708589">
          <w:marLeft w:val="0"/>
          <w:marRight w:val="0"/>
          <w:marTop w:val="0"/>
          <w:marBottom w:val="0"/>
          <w:divBdr>
            <w:top w:val="none" w:sz="0" w:space="0" w:color="auto"/>
            <w:left w:val="none" w:sz="0" w:space="0" w:color="auto"/>
            <w:bottom w:val="none" w:sz="0" w:space="0" w:color="auto"/>
            <w:right w:val="none" w:sz="0" w:space="0" w:color="auto"/>
          </w:divBdr>
        </w:div>
        <w:div w:id="1971662236">
          <w:marLeft w:val="0"/>
          <w:marRight w:val="0"/>
          <w:marTop w:val="0"/>
          <w:marBottom w:val="0"/>
          <w:divBdr>
            <w:top w:val="none" w:sz="0" w:space="0" w:color="auto"/>
            <w:left w:val="none" w:sz="0" w:space="0" w:color="auto"/>
            <w:bottom w:val="none" w:sz="0" w:space="0" w:color="auto"/>
            <w:right w:val="none" w:sz="0" w:space="0" w:color="auto"/>
          </w:divBdr>
        </w:div>
        <w:div w:id="2005861426">
          <w:marLeft w:val="0"/>
          <w:marRight w:val="0"/>
          <w:marTop w:val="0"/>
          <w:marBottom w:val="0"/>
          <w:divBdr>
            <w:top w:val="none" w:sz="0" w:space="0" w:color="auto"/>
            <w:left w:val="none" w:sz="0" w:space="0" w:color="auto"/>
            <w:bottom w:val="none" w:sz="0" w:space="0" w:color="auto"/>
            <w:right w:val="none" w:sz="0" w:space="0" w:color="auto"/>
          </w:divBdr>
        </w:div>
      </w:divsChild>
    </w:div>
    <w:div w:id="751973059">
      <w:bodyDiv w:val="1"/>
      <w:marLeft w:val="0"/>
      <w:marRight w:val="0"/>
      <w:marTop w:val="0"/>
      <w:marBottom w:val="0"/>
      <w:divBdr>
        <w:top w:val="none" w:sz="0" w:space="0" w:color="auto"/>
        <w:left w:val="none" w:sz="0" w:space="0" w:color="auto"/>
        <w:bottom w:val="none" w:sz="0" w:space="0" w:color="auto"/>
        <w:right w:val="none" w:sz="0" w:space="0" w:color="auto"/>
      </w:divBdr>
      <w:divsChild>
        <w:div w:id="167718429">
          <w:marLeft w:val="0"/>
          <w:marRight w:val="0"/>
          <w:marTop w:val="0"/>
          <w:marBottom w:val="0"/>
          <w:divBdr>
            <w:top w:val="none" w:sz="0" w:space="0" w:color="auto"/>
            <w:left w:val="none" w:sz="0" w:space="0" w:color="auto"/>
            <w:bottom w:val="none" w:sz="0" w:space="0" w:color="auto"/>
            <w:right w:val="none" w:sz="0" w:space="0" w:color="auto"/>
          </w:divBdr>
        </w:div>
        <w:div w:id="1235702580">
          <w:marLeft w:val="0"/>
          <w:marRight w:val="0"/>
          <w:marTop w:val="0"/>
          <w:marBottom w:val="0"/>
          <w:divBdr>
            <w:top w:val="none" w:sz="0" w:space="0" w:color="auto"/>
            <w:left w:val="none" w:sz="0" w:space="0" w:color="auto"/>
            <w:bottom w:val="none" w:sz="0" w:space="0" w:color="auto"/>
            <w:right w:val="none" w:sz="0" w:space="0" w:color="auto"/>
          </w:divBdr>
        </w:div>
      </w:divsChild>
    </w:div>
    <w:div w:id="885605714">
      <w:bodyDiv w:val="1"/>
      <w:marLeft w:val="0"/>
      <w:marRight w:val="0"/>
      <w:marTop w:val="0"/>
      <w:marBottom w:val="0"/>
      <w:divBdr>
        <w:top w:val="none" w:sz="0" w:space="0" w:color="auto"/>
        <w:left w:val="none" w:sz="0" w:space="0" w:color="auto"/>
        <w:bottom w:val="none" w:sz="0" w:space="0" w:color="auto"/>
        <w:right w:val="none" w:sz="0" w:space="0" w:color="auto"/>
      </w:divBdr>
      <w:divsChild>
        <w:div w:id="92020239">
          <w:marLeft w:val="0"/>
          <w:marRight w:val="0"/>
          <w:marTop w:val="0"/>
          <w:marBottom w:val="0"/>
          <w:divBdr>
            <w:top w:val="none" w:sz="0" w:space="0" w:color="auto"/>
            <w:left w:val="none" w:sz="0" w:space="0" w:color="auto"/>
            <w:bottom w:val="none" w:sz="0" w:space="0" w:color="auto"/>
            <w:right w:val="none" w:sz="0" w:space="0" w:color="auto"/>
          </w:divBdr>
        </w:div>
        <w:div w:id="107235522">
          <w:marLeft w:val="0"/>
          <w:marRight w:val="0"/>
          <w:marTop w:val="0"/>
          <w:marBottom w:val="0"/>
          <w:divBdr>
            <w:top w:val="none" w:sz="0" w:space="0" w:color="auto"/>
            <w:left w:val="none" w:sz="0" w:space="0" w:color="auto"/>
            <w:bottom w:val="none" w:sz="0" w:space="0" w:color="auto"/>
            <w:right w:val="none" w:sz="0" w:space="0" w:color="auto"/>
          </w:divBdr>
        </w:div>
        <w:div w:id="770442278">
          <w:marLeft w:val="0"/>
          <w:marRight w:val="0"/>
          <w:marTop w:val="0"/>
          <w:marBottom w:val="0"/>
          <w:divBdr>
            <w:top w:val="none" w:sz="0" w:space="0" w:color="auto"/>
            <w:left w:val="none" w:sz="0" w:space="0" w:color="auto"/>
            <w:bottom w:val="none" w:sz="0" w:space="0" w:color="auto"/>
            <w:right w:val="none" w:sz="0" w:space="0" w:color="auto"/>
          </w:divBdr>
        </w:div>
        <w:div w:id="942301535">
          <w:marLeft w:val="0"/>
          <w:marRight w:val="0"/>
          <w:marTop w:val="0"/>
          <w:marBottom w:val="0"/>
          <w:divBdr>
            <w:top w:val="none" w:sz="0" w:space="0" w:color="auto"/>
            <w:left w:val="none" w:sz="0" w:space="0" w:color="auto"/>
            <w:bottom w:val="none" w:sz="0" w:space="0" w:color="auto"/>
            <w:right w:val="none" w:sz="0" w:space="0" w:color="auto"/>
          </w:divBdr>
        </w:div>
        <w:div w:id="1130780541">
          <w:marLeft w:val="0"/>
          <w:marRight w:val="0"/>
          <w:marTop w:val="0"/>
          <w:marBottom w:val="0"/>
          <w:divBdr>
            <w:top w:val="none" w:sz="0" w:space="0" w:color="auto"/>
            <w:left w:val="none" w:sz="0" w:space="0" w:color="auto"/>
            <w:bottom w:val="none" w:sz="0" w:space="0" w:color="auto"/>
            <w:right w:val="none" w:sz="0" w:space="0" w:color="auto"/>
          </w:divBdr>
        </w:div>
        <w:div w:id="1151556069">
          <w:marLeft w:val="0"/>
          <w:marRight w:val="0"/>
          <w:marTop w:val="0"/>
          <w:marBottom w:val="0"/>
          <w:divBdr>
            <w:top w:val="none" w:sz="0" w:space="0" w:color="auto"/>
            <w:left w:val="none" w:sz="0" w:space="0" w:color="auto"/>
            <w:bottom w:val="none" w:sz="0" w:space="0" w:color="auto"/>
            <w:right w:val="none" w:sz="0" w:space="0" w:color="auto"/>
          </w:divBdr>
        </w:div>
        <w:div w:id="1384670358">
          <w:marLeft w:val="0"/>
          <w:marRight w:val="0"/>
          <w:marTop w:val="0"/>
          <w:marBottom w:val="0"/>
          <w:divBdr>
            <w:top w:val="none" w:sz="0" w:space="0" w:color="auto"/>
            <w:left w:val="none" w:sz="0" w:space="0" w:color="auto"/>
            <w:bottom w:val="none" w:sz="0" w:space="0" w:color="auto"/>
            <w:right w:val="none" w:sz="0" w:space="0" w:color="auto"/>
          </w:divBdr>
        </w:div>
        <w:div w:id="1672679944">
          <w:marLeft w:val="0"/>
          <w:marRight w:val="0"/>
          <w:marTop w:val="0"/>
          <w:marBottom w:val="0"/>
          <w:divBdr>
            <w:top w:val="none" w:sz="0" w:space="0" w:color="auto"/>
            <w:left w:val="none" w:sz="0" w:space="0" w:color="auto"/>
            <w:bottom w:val="none" w:sz="0" w:space="0" w:color="auto"/>
            <w:right w:val="none" w:sz="0" w:space="0" w:color="auto"/>
          </w:divBdr>
        </w:div>
        <w:div w:id="1747259793">
          <w:marLeft w:val="0"/>
          <w:marRight w:val="0"/>
          <w:marTop w:val="0"/>
          <w:marBottom w:val="0"/>
          <w:divBdr>
            <w:top w:val="none" w:sz="0" w:space="0" w:color="auto"/>
            <w:left w:val="none" w:sz="0" w:space="0" w:color="auto"/>
            <w:bottom w:val="none" w:sz="0" w:space="0" w:color="auto"/>
            <w:right w:val="none" w:sz="0" w:space="0" w:color="auto"/>
          </w:divBdr>
        </w:div>
      </w:divsChild>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74939178">
      <w:bodyDiv w:val="1"/>
      <w:marLeft w:val="0"/>
      <w:marRight w:val="0"/>
      <w:marTop w:val="0"/>
      <w:marBottom w:val="0"/>
      <w:divBdr>
        <w:top w:val="none" w:sz="0" w:space="0" w:color="auto"/>
        <w:left w:val="none" w:sz="0" w:space="0" w:color="auto"/>
        <w:bottom w:val="none" w:sz="0" w:space="0" w:color="auto"/>
        <w:right w:val="none" w:sz="0" w:space="0" w:color="auto"/>
      </w:divBdr>
      <w:divsChild>
        <w:div w:id="508329961">
          <w:marLeft w:val="0"/>
          <w:marRight w:val="0"/>
          <w:marTop w:val="0"/>
          <w:marBottom w:val="0"/>
          <w:divBdr>
            <w:top w:val="none" w:sz="0" w:space="0" w:color="auto"/>
            <w:left w:val="none" w:sz="0" w:space="0" w:color="auto"/>
            <w:bottom w:val="none" w:sz="0" w:space="0" w:color="auto"/>
            <w:right w:val="none" w:sz="0" w:space="0" w:color="auto"/>
          </w:divBdr>
        </w:div>
        <w:div w:id="655106793">
          <w:marLeft w:val="0"/>
          <w:marRight w:val="0"/>
          <w:marTop w:val="0"/>
          <w:marBottom w:val="0"/>
          <w:divBdr>
            <w:top w:val="none" w:sz="0" w:space="0" w:color="auto"/>
            <w:left w:val="none" w:sz="0" w:space="0" w:color="auto"/>
            <w:bottom w:val="none" w:sz="0" w:space="0" w:color="auto"/>
            <w:right w:val="none" w:sz="0" w:space="0" w:color="auto"/>
          </w:divBdr>
        </w:div>
        <w:div w:id="1189373728">
          <w:marLeft w:val="0"/>
          <w:marRight w:val="0"/>
          <w:marTop w:val="0"/>
          <w:marBottom w:val="0"/>
          <w:divBdr>
            <w:top w:val="none" w:sz="0" w:space="0" w:color="auto"/>
            <w:left w:val="none" w:sz="0" w:space="0" w:color="auto"/>
            <w:bottom w:val="none" w:sz="0" w:space="0" w:color="auto"/>
            <w:right w:val="none" w:sz="0" w:space="0" w:color="auto"/>
          </w:divBdr>
        </w:div>
        <w:div w:id="1192496734">
          <w:marLeft w:val="0"/>
          <w:marRight w:val="0"/>
          <w:marTop w:val="0"/>
          <w:marBottom w:val="0"/>
          <w:divBdr>
            <w:top w:val="none" w:sz="0" w:space="0" w:color="auto"/>
            <w:left w:val="none" w:sz="0" w:space="0" w:color="auto"/>
            <w:bottom w:val="none" w:sz="0" w:space="0" w:color="auto"/>
            <w:right w:val="none" w:sz="0" w:space="0" w:color="auto"/>
          </w:divBdr>
        </w:div>
        <w:div w:id="1302272644">
          <w:marLeft w:val="0"/>
          <w:marRight w:val="0"/>
          <w:marTop w:val="0"/>
          <w:marBottom w:val="0"/>
          <w:divBdr>
            <w:top w:val="none" w:sz="0" w:space="0" w:color="auto"/>
            <w:left w:val="none" w:sz="0" w:space="0" w:color="auto"/>
            <w:bottom w:val="none" w:sz="0" w:space="0" w:color="auto"/>
            <w:right w:val="none" w:sz="0" w:space="0" w:color="auto"/>
          </w:divBdr>
        </w:div>
        <w:div w:id="1396051730">
          <w:marLeft w:val="0"/>
          <w:marRight w:val="0"/>
          <w:marTop w:val="0"/>
          <w:marBottom w:val="0"/>
          <w:divBdr>
            <w:top w:val="none" w:sz="0" w:space="0" w:color="auto"/>
            <w:left w:val="none" w:sz="0" w:space="0" w:color="auto"/>
            <w:bottom w:val="none" w:sz="0" w:space="0" w:color="auto"/>
            <w:right w:val="none" w:sz="0" w:space="0" w:color="auto"/>
          </w:divBdr>
        </w:div>
        <w:div w:id="1443456383">
          <w:marLeft w:val="0"/>
          <w:marRight w:val="0"/>
          <w:marTop w:val="0"/>
          <w:marBottom w:val="0"/>
          <w:divBdr>
            <w:top w:val="none" w:sz="0" w:space="0" w:color="auto"/>
            <w:left w:val="none" w:sz="0" w:space="0" w:color="auto"/>
            <w:bottom w:val="none" w:sz="0" w:space="0" w:color="auto"/>
            <w:right w:val="none" w:sz="0" w:space="0" w:color="auto"/>
          </w:divBdr>
        </w:div>
      </w:divsChild>
    </w:div>
    <w:div w:id="1202092155">
      <w:bodyDiv w:val="1"/>
      <w:marLeft w:val="0"/>
      <w:marRight w:val="0"/>
      <w:marTop w:val="0"/>
      <w:marBottom w:val="0"/>
      <w:divBdr>
        <w:top w:val="none" w:sz="0" w:space="0" w:color="auto"/>
        <w:left w:val="none" w:sz="0" w:space="0" w:color="auto"/>
        <w:bottom w:val="none" w:sz="0" w:space="0" w:color="auto"/>
        <w:right w:val="none" w:sz="0" w:space="0" w:color="auto"/>
      </w:divBdr>
      <w:divsChild>
        <w:div w:id="92894787">
          <w:marLeft w:val="0"/>
          <w:marRight w:val="0"/>
          <w:marTop w:val="0"/>
          <w:marBottom w:val="0"/>
          <w:divBdr>
            <w:top w:val="none" w:sz="0" w:space="0" w:color="auto"/>
            <w:left w:val="none" w:sz="0" w:space="0" w:color="auto"/>
            <w:bottom w:val="none" w:sz="0" w:space="0" w:color="auto"/>
            <w:right w:val="none" w:sz="0" w:space="0" w:color="auto"/>
          </w:divBdr>
        </w:div>
        <w:div w:id="308171625">
          <w:marLeft w:val="0"/>
          <w:marRight w:val="0"/>
          <w:marTop w:val="0"/>
          <w:marBottom w:val="0"/>
          <w:divBdr>
            <w:top w:val="none" w:sz="0" w:space="0" w:color="auto"/>
            <w:left w:val="none" w:sz="0" w:space="0" w:color="auto"/>
            <w:bottom w:val="none" w:sz="0" w:space="0" w:color="auto"/>
            <w:right w:val="none" w:sz="0" w:space="0" w:color="auto"/>
          </w:divBdr>
        </w:div>
        <w:div w:id="367604105">
          <w:marLeft w:val="0"/>
          <w:marRight w:val="0"/>
          <w:marTop w:val="0"/>
          <w:marBottom w:val="0"/>
          <w:divBdr>
            <w:top w:val="none" w:sz="0" w:space="0" w:color="auto"/>
            <w:left w:val="none" w:sz="0" w:space="0" w:color="auto"/>
            <w:bottom w:val="none" w:sz="0" w:space="0" w:color="auto"/>
            <w:right w:val="none" w:sz="0" w:space="0" w:color="auto"/>
          </w:divBdr>
        </w:div>
        <w:div w:id="508328357">
          <w:marLeft w:val="0"/>
          <w:marRight w:val="0"/>
          <w:marTop w:val="0"/>
          <w:marBottom w:val="0"/>
          <w:divBdr>
            <w:top w:val="none" w:sz="0" w:space="0" w:color="auto"/>
            <w:left w:val="none" w:sz="0" w:space="0" w:color="auto"/>
            <w:bottom w:val="none" w:sz="0" w:space="0" w:color="auto"/>
            <w:right w:val="none" w:sz="0" w:space="0" w:color="auto"/>
          </w:divBdr>
        </w:div>
        <w:div w:id="658969653">
          <w:marLeft w:val="0"/>
          <w:marRight w:val="0"/>
          <w:marTop w:val="0"/>
          <w:marBottom w:val="0"/>
          <w:divBdr>
            <w:top w:val="none" w:sz="0" w:space="0" w:color="auto"/>
            <w:left w:val="none" w:sz="0" w:space="0" w:color="auto"/>
            <w:bottom w:val="none" w:sz="0" w:space="0" w:color="auto"/>
            <w:right w:val="none" w:sz="0" w:space="0" w:color="auto"/>
          </w:divBdr>
        </w:div>
        <w:div w:id="699209014">
          <w:marLeft w:val="0"/>
          <w:marRight w:val="0"/>
          <w:marTop w:val="0"/>
          <w:marBottom w:val="0"/>
          <w:divBdr>
            <w:top w:val="none" w:sz="0" w:space="0" w:color="auto"/>
            <w:left w:val="none" w:sz="0" w:space="0" w:color="auto"/>
            <w:bottom w:val="none" w:sz="0" w:space="0" w:color="auto"/>
            <w:right w:val="none" w:sz="0" w:space="0" w:color="auto"/>
          </w:divBdr>
        </w:div>
        <w:div w:id="1118334834">
          <w:marLeft w:val="0"/>
          <w:marRight w:val="0"/>
          <w:marTop w:val="0"/>
          <w:marBottom w:val="0"/>
          <w:divBdr>
            <w:top w:val="none" w:sz="0" w:space="0" w:color="auto"/>
            <w:left w:val="none" w:sz="0" w:space="0" w:color="auto"/>
            <w:bottom w:val="none" w:sz="0" w:space="0" w:color="auto"/>
            <w:right w:val="none" w:sz="0" w:space="0" w:color="auto"/>
          </w:divBdr>
        </w:div>
        <w:div w:id="1278177490">
          <w:marLeft w:val="0"/>
          <w:marRight w:val="0"/>
          <w:marTop w:val="0"/>
          <w:marBottom w:val="0"/>
          <w:divBdr>
            <w:top w:val="none" w:sz="0" w:space="0" w:color="auto"/>
            <w:left w:val="none" w:sz="0" w:space="0" w:color="auto"/>
            <w:bottom w:val="none" w:sz="0" w:space="0" w:color="auto"/>
            <w:right w:val="none" w:sz="0" w:space="0" w:color="auto"/>
          </w:divBdr>
        </w:div>
        <w:div w:id="1432314950">
          <w:marLeft w:val="0"/>
          <w:marRight w:val="0"/>
          <w:marTop w:val="0"/>
          <w:marBottom w:val="0"/>
          <w:divBdr>
            <w:top w:val="none" w:sz="0" w:space="0" w:color="auto"/>
            <w:left w:val="none" w:sz="0" w:space="0" w:color="auto"/>
            <w:bottom w:val="none" w:sz="0" w:space="0" w:color="auto"/>
            <w:right w:val="none" w:sz="0" w:space="0" w:color="auto"/>
          </w:divBdr>
        </w:div>
        <w:div w:id="1518158565">
          <w:marLeft w:val="0"/>
          <w:marRight w:val="0"/>
          <w:marTop w:val="0"/>
          <w:marBottom w:val="0"/>
          <w:divBdr>
            <w:top w:val="none" w:sz="0" w:space="0" w:color="auto"/>
            <w:left w:val="none" w:sz="0" w:space="0" w:color="auto"/>
            <w:bottom w:val="none" w:sz="0" w:space="0" w:color="auto"/>
            <w:right w:val="none" w:sz="0" w:space="0" w:color="auto"/>
          </w:divBdr>
        </w:div>
        <w:div w:id="1625967828">
          <w:marLeft w:val="0"/>
          <w:marRight w:val="0"/>
          <w:marTop w:val="0"/>
          <w:marBottom w:val="0"/>
          <w:divBdr>
            <w:top w:val="none" w:sz="0" w:space="0" w:color="auto"/>
            <w:left w:val="none" w:sz="0" w:space="0" w:color="auto"/>
            <w:bottom w:val="none" w:sz="0" w:space="0" w:color="auto"/>
            <w:right w:val="none" w:sz="0" w:space="0" w:color="auto"/>
          </w:divBdr>
        </w:div>
        <w:div w:id="1892226672">
          <w:marLeft w:val="0"/>
          <w:marRight w:val="0"/>
          <w:marTop w:val="0"/>
          <w:marBottom w:val="0"/>
          <w:divBdr>
            <w:top w:val="none" w:sz="0" w:space="0" w:color="auto"/>
            <w:left w:val="none" w:sz="0" w:space="0" w:color="auto"/>
            <w:bottom w:val="none" w:sz="0" w:space="0" w:color="auto"/>
            <w:right w:val="none" w:sz="0" w:space="0" w:color="auto"/>
          </w:divBdr>
        </w:div>
        <w:div w:id="1912235760">
          <w:marLeft w:val="0"/>
          <w:marRight w:val="0"/>
          <w:marTop w:val="0"/>
          <w:marBottom w:val="0"/>
          <w:divBdr>
            <w:top w:val="none" w:sz="0" w:space="0" w:color="auto"/>
            <w:left w:val="none" w:sz="0" w:space="0" w:color="auto"/>
            <w:bottom w:val="none" w:sz="0" w:space="0" w:color="auto"/>
            <w:right w:val="none" w:sz="0" w:space="0" w:color="auto"/>
          </w:divBdr>
        </w:div>
      </w:divsChild>
    </w:div>
    <w:div w:id="1316764473">
      <w:bodyDiv w:val="1"/>
      <w:marLeft w:val="0"/>
      <w:marRight w:val="0"/>
      <w:marTop w:val="0"/>
      <w:marBottom w:val="0"/>
      <w:divBdr>
        <w:top w:val="none" w:sz="0" w:space="0" w:color="auto"/>
        <w:left w:val="none" w:sz="0" w:space="0" w:color="auto"/>
        <w:bottom w:val="none" w:sz="0" w:space="0" w:color="auto"/>
        <w:right w:val="none" w:sz="0" w:space="0" w:color="auto"/>
      </w:divBdr>
      <w:divsChild>
        <w:div w:id="249972375">
          <w:marLeft w:val="0"/>
          <w:marRight w:val="0"/>
          <w:marTop w:val="0"/>
          <w:marBottom w:val="0"/>
          <w:divBdr>
            <w:top w:val="none" w:sz="0" w:space="0" w:color="auto"/>
            <w:left w:val="none" w:sz="0" w:space="0" w:color="auto"/>
            <w:bottom w:val="none" w:sz="0" w:space="0" w:color="auto"/>
            <w:right w:val="none" w:sz="0" w:space="0" w:color="auto"/>
          </w:divBdr>
        </w:div>
        <w:div w:id="650718960">
          <w:marLeft w:val="0"/>
          <w:marRight w:val="0"/>
          <w:marTop w:val="0"/>
          <w:marBottom w:val="0"/>
          <w:divBdr>
            <w:top w:val="none" w:sz="0" w:space="0" w:color="auto"/>
            <w:left w:val="none" w:sz="0" w:space="0" w:color="auto"/>
            <w:bottom w:val="none" w:sz="0" w:space="0" w:color="auto"/>
            <w:right w:val="none" w:sz="0" w:space="0" w:color="auto"/>
          </w:divBdr>
        </w:div>
        <w:div w:id="928461229">
          <w:marLeft w:val="0"/>
          <w:marRight w:val="0"/>
          <w:marTop w:val="0"/>
          <w:marBottom w:val="0"/>
          <w:divBdr>
            <w:top w:val="none" w:sz="0" w:space="0" w:color="auto"/>
            <w:left w:val="none" w:sz="0" w:space="0" w:color="auto"/>
            <w:bottom w:val="none" w:sz="0" w:space="0" w:color="auto"/>
            <w:right w:val="none" w:sz="0" w:space="0" w:color="auto"/>
          </w:divBdr>
        </w:div>
        <w:div w:id="1650861489">
          <w:marLeft w:val="0"/>
          <w:marRight w:val="0"/>
          <w:marTop w:val="0"/>
          <w:marBottom w:val="0"/>
          <w:divBdr>
            <w:top w:val="none" w:sz="0" w:space="0" w:color="auto"/>
            <w:left w:val="none" w:sz="0" w:space="0" w:color="auto"/>
            <w:bottom w:val="none" w:sz="0" w:space="0" w:color="auto"/>
            <w:right w:val="none" w:sz="0" w:space="0" w:color="auto"/>
          </w:divBdr>
        </w:div>
      </w:divsChild>
    </w:div>
    <w:div w:id="1418551583">
      <w:bodyDiv w:val="1"/>
      <w:marLeft w:val="0"/>
      <w:marRight w:val="0"/>
      <w:marTop w:val="0"/>
      <w:marBottom w:val="0"/>
      <w:divBdr>
        <w:top w:val="none" w:sz="0" w:space="0" w:color="auto"/>
        <w:left w:val="none" w:sz="0" w:space="0" w:color="auto"/>
        <w:bottom w:val="none" w:sz="0" w:space="0" w:color="auto"/>
        <w:right w:val="none" w:sz="0" w:space="0" w:color="auto"/>
      </w:divBdr>
    </w:div>
    <w:div w:id="1462111150">
      <w:bodyDiv w:val="1"/>
      <w:marLeft w:val="0"/>
      <w:marRight w:val="0"/>
      <w:marTop w:val="0"/>
      <w:marBottom w:val="0"/>
      <w:divBdr>
        <w:top w:val="none" w:sz="0" w:space="0" w:color="auto"/>
        <w:left w:val="none" w:sz="0" w:space="0" w:color="auto"/>
        <w:bottom w:val="none" w:sz="0" w:space="0" w:color="auto"/>
        <w:right w:val="none" w:sz="0" w:space="0" w:color="auto"/>
      </w:divBdr>
      <w:divsChild>
        <w:div w:id="65616802">
          <w:marLeft w:val="0"/>
          <w:marRight w:val="0"/>
          <w:marTop w:val="0"/>
          <w:marBottom w:val="0"/>
          <w:divBdr>
            <w:top w:val="none" w:sz="0" w:space="0" w:color="auto"/>
            <w:left w:val="none" w:sz="0" w:space="0" w:color="auto"/>
            <w:bottom w:val="none" w:sz="0" w:space="0" w:color="auto"/>
            <w:right w:val="none" w:sz="0" w:space="0" w:color="auto"/>
          </w:divBdr>
        </w:div>
        <w:div w:id="499081018">
          <w:marLeft w:val="0"/>
          <w:marRight w:val="0"/>
          <w:marTop w:val="0"/>
          <w:marBottom w:val="0"/>
          <w:divBdr>
            <w:top w:val="none" w:sz="0" w:space="0" w:color="auto"/>
            <w:left w:val="none" w:sz="0" w:space="0" w:color="auto"/>
            <w:bottom w:val="none" w:sz="0" w:space="0" w:color="auto"/>
            <w:right w:val="none" w:sz="0" w:space="0" w:color="auto"/>
          </w:divBdr>
        </w:div>
        <w:div w:id="581067109">
          <w:marLeft w:val="0"/>
          <w:marRight w:val="0"/>
          <w:marTop w:val="0"/>
          <w:marBottom w:val="0"/>
          <w:divBdr>
            <w:top w:val="none" w:sz="0" w:space="0" w:color="auto"/>
            <w:left w:val="none" w:sz="0" w:space="0" w:color="auto"/>
            <w:bottom w:val="none" w:sz="0" w:space="0" w:color="auto"/>
            <w:right w:val="none" w:sz="0" w:space="0" w:color="auto"/>
          </w:divBdr>
        </w:div>
        <w:div w:id="604970062">
          <w:marLeft w:val="0"/>
          <w:marRight w:val="0"/>
          <w:marTop w:val="0"/>
          <w:marBottom w:val="0"/>
          <w:divBdr>
            <w:top w:val="none" w:sz="0" w:space="0" w:color="auto"/>
            <w:left w:val="none" w:sz="0" w:space="0" w:color="auto"/>
            <w:bottom w:val="none" w:sz="0" w:space="0" w:color="auto"/>
            <w:right w:val="none" w:sz="0" w:space="0" w:color="auto"/>
          </w:divBdr>
        </w:div>
        <w:div w:id="949169423">
          <w:marLeft w:val="0"/>
          <w:marRight w:val="0"/>
          <w:marTop w:val="0"/>
          <w:marBottom w:val="0"/>
          <w:divBdr>
            <w:top w:val="none" w:sz="0" w:space="0" w:color="auto"/>
            <w:left w:val="none" w:sz="0" w:space="0" w:color="auto"/>
            <w:bottom w:val="none" w:sz="0" w:space="0" w:color="auto"/>
            <w:right w:val="none" w:sz="0" w:space="0" w:color="auto"/>
          </w:divBdr>
        </w:div>
        <w:div w:id="1147940081">
          <w:marLeft w:val="0"/>
          <w:marRight w:val="0"/>
          <w:marTop w:val="0"/>
          <w:marBottom w:val="0"/>
          <w:divBdr>
            <w:top w:val="none" w:sz="0" w:space="0" w:color="auto"/>
            <w:left w:val="none" w:sz="0" w:space="0" w:color="auto"/>
            <w:bottom w:val="none" w:sz="0" w:space="0" w:color="auto"/>
            <w:right w:val="none" w:sz="0" w:space="0" w:color="auto"/>
          </w:divBdr>
        </w:div>
        <w:div w:id="1183393469">
          <w:marLeft w:val="0"/>
          <w:marRight w:val="0"/>
          <w:marTop w:val="0"/>
          <w:marBottom w:val="0"/>
          <w:divBdr>
            <w:top w:val="none" w:sz="0" w:space="0" w:color="auto"/>
            <w:left w:val="none" w:sz="0" w:space="0" w:color="auto"/>
            <w:bottom w:val="none" w:sz="0" w:space="0" w:color="auto"/>
            <w:right w:val="none" w:sz="0" w:space="0" w:color="auto"/>
          </w:divBdr>
        </w:div>
        <w:div w:id="1335035109">
          <w:marLeft w:val="0"/>
          <w:marRight w:val="0"/>
          <w:marTop w:val="0"/>
          <w:marBottom w:val="0"/>
          <w:divBdr>
            <w:top w:val="none" w:sz="0" w:space="0" w:color="auto"/>
            <w:left w:val="none" w:sz="0" w:space="0" w:color="auto"/>
            <w:bottom w:val="none" w:sz="0" w:space="0" w:color="auto"/>
            <w:right w:val="none" w:sz="0" w:space="0" w:color="auto"/>
          </w:divBdr>
        </w:div>
        <w:div w:id="1611818939">
          <w:marLeft w:val="0"/>
          <w:marRight w:val="0"/>
          <w:marTop w:val="0"/>
          <w:marBottom w:val="0"/>
          <w:divBdr>
            <w:top w:val="none" w:sz="0" w:space="0" w:color="auto"/>
            <w:left w:val="none" w:sz="0" w:space="0" w:color="auto"/>
            <w:bottom w:val="none" w:sz="0" w:space="0" w:color="auto"/>
            <w:right w:val="none" w:sz="0" w:space="0" w:color="auto"/>
          </w:divBdr>
        </w:div>
        <w:div w:id="1913660767">
          <w:marLeft w:val="0"/>
          <w:marRight w:val="0"/>
          <w:marTop w:val="0"/>
          <w:marBottom w:val="0"/>
          <w:divBdr>
            <w:top w:val="none" w:sz="0" w:space="0" w:color="auto"/>
            <w:left w:val="none" w:sz="0" w:space="0" w:color="auto"/>
            <w:bottom w:val="none" w:sz="0" w:space="0" w:color="auto"/>
            <w:right w:val="none" w:sz="0" w:space="0" w:color="auto"/>
          </w:divBdr>
        </w:div>
      </w:divsChild>
    </w:div>
    <w:div w:id="1558780807">
      <w:bodyDiv w:val="1"/>
      <w:marLeft w:val="0"/>
      <w:marRight w:val="0"/>
      <w:marTop w:val="0"/>
      <w:marBottom w:val="0"/>
      <w:divBdr>
        <w:top w:val="none" w:sz="0" w:space="0" w:color="auto"/>
        <w:left w:val="none" w:sz="0" w:space="0" w:color="auto"/>
        <w:bottom w:val="none" w:sz="0" w:space="0" w:color="auto"/>
        <w:right w:val="none" w:sz="0" w:space="0" w:color="auto"/>
      </w:divBdr>
    </w:div>
    <w:div w:id="1748915459">
      <w:bodyDiv w:val="1"/>
      <w:marLeft w:val="0"/>
      <w:marRight w:val="0"/>
      <w:marTop w:val="0"/>
      <w:marBottom w:val="0"/>
      <w:divBdr>
        <w:top w:val="none" w:sz="0" w:space="0" w:color="auto"/>
        <w:left w:val="none" w:sz="0" w:space="0" w:color="auto"/>
        <w:bottom w:val="none" w:sz="0" w:space="0" w:color="auto"/>
        <w:right w:val="none" w:sz="0" w:space="0" w:color="auto"/>
      </w:divBdr>
      <w:divsChild>
        <w:div w:id="70935938">
          <w:marLeft w:val="0"/>
          <w:marRight w:val="0"/>
          <w:marTop w:val="0"/>
          <w:marBottom w:val="0"/>
          <w:divBdr>
            <w:top w:val="none" w:sz="0" w:space="0" w:color="auto"/>
            <w:left w:val="none" w:sz="0" w:space="0" w:color="auto"/>
            <w:bottom w:val="none" w:sz="0" w:space="0" w:color="auto"/>
            <w:right w:val="none" w:sz="0" w:space="0" w:color="auto"/>
          </w:divBdr>
        </w:div>
        <w:div w:id="134835895">
          <w:marLeft w:val="0"/>
          <w:marRight w:val="0"/>
          <w:marTop w:val="0"/>
          <w:marBottom w:val="0"/>
          <w:divBdr>
            <w:top w:val="none" w:sz="0" w:space="0" w:color="auto"/>
            <w:left w:val="none" w:sz="0" w:space="0" w:color="auto"/>
            <w:bottom w:val="none" w:sz="0" w:space="0" w:color="auto"/>
            <w:right w:val="none" w:sz="0" w:space="0" w:color="auto"/>
          </w:divBdr>
        </w:div>
        <w:div w:id="1042822551">
          <w:marLeft w:val="0"/>
          <w:marRight w:val="0"/>
          <w:marTop w:val="0"/>
          <w:marBottom w:val="0"/>
          <w:divBdr>
            <w:top w:val="none" w:sz="0" w:space="0" w:color="auto"/>
            <w:left w:val="none" w:sz="0" w:space="0" w:color="auto"/>
            <w:bottom w:val="none" w:sz="0" w:space="0" w:color="auto"/>
            <w:right w:val="none" w:sz="0" w:space="0" w:color="auto"/>
          </w:divBdr>
        </w:div>
        <w:div w:id="1244143938">
          <w:marLeft w:val="0"/>
          <w:marRight w:val="0"/>
          <w:marTop w:val="0"/>
          <w:marBottom w:val="0"/>
          <w:divBdr>
            <w:top w:val="none" w:sz="0" w:space="0" w:color="auto"/>
            <w:left w:val="none" w:sz="0" w:space="0" w:color="auto"/>
            <w:bottom w:val="none" w:sz="0" w:space="0" w:color="auto"/>
            <w:right w:val="none" w:sz="0" w:space="0" w:color="auto"/>
          </w:divBdr>
        </w:div>
        <w:div w:id="1745225818">
          <w:marLeft w:val="0"/>
          <w:marRight w:val="0"/>
          <w:marTop w:val="0"/>
          <w:marBottom w:val="0"/>
          <w:divBdr>
            <w:top w:val="none" w:sz="0" w:space="0" w:color="auto"/>
            <w:left w:val="none" w:sz="0" w:space="0" w:color="auto"/>
            <w:bottom w:val="none" w:sz="0" w:space="0" w:color="auto"/>
            <w:right w:val="none" w:sz="0" w:space="0" w:color="auto"/>
          </w:divBdr>
        </w:div>
        <w:div w:id="1804032041">
          <w:marLeft w:val="0"/>
          <w:marRight w:val="0"/>
          <w:marTop w:val="0"/>
          <w:marBottom w:val="0"/>
          <w:divBdr>
            <w:top w:val="none" w:sz="0" w:space="0" w:color="auto"/>
            <w:left w:val="none" w:sz="0" w:space="0" w:color="auto"/>
            <w:bottom w:val="none" w:sz="0" w:space="0" w:color="auto"/>
            <w:right w:val="none" w:sz="0" w:space="0" w:color="auto"/>
          </w:divBdr>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4168">
      <w:bodyDiv w:val="1"/>
      <w:marLeft w:val="0"/>
      <w:marRight w:val="0"/>
      <w:marTop w:val="0"/>
      <w:marBottom w:val="0"/>
      <w:divBdr>
        <w:top w:val="none" w:sz="0" w:space="0" w:color="auto"/>
        <w:left w:val="none" w:sz="0" w:space="0" w:color="auto"/>
        <w:bottom w:val="none" w:sz="0" w:space="0" w:color="auto"/>
        <w:right w:val="none" w:sz="0" w:space="0" w:color="auto"/>
      </w:divBdr>
    </w:div>
    <w:div w:id="1956980685">
      <w:bodyDiv w:val="1"/>
      <w:marLeft w:val="0"/>
      <w:marRight w:val="0"/>
      <w:marTop w:val="0"/>
      <w:marBottom w:val="0"/>
      <w:divBdr>
        <w:top w:val="none" w:sz="0" w:space="0" w:color="auto"/>
        <w:left w:val="none" w:sz="0" w:space="0" w:color="auto"/>
        <w:bottom w:val="none" w:sz="0" w:space="0" w:color="auto"/>
        <w:right w:val="none" w:sz="0" w:space="0" w:color="auto"/>
      </w:divBdr>
      <w:divsChild>
        <w:div w:id="9307790">
          <w:marLeft w:val="0"/>
          <w:marRight w:val="0"/>
          <w:marTop w:val="0"/>
          <w:marBottom w:val="0"/>
          <w:divBdr>
            <w:top w:val="none" w:sz="0" w:space="0" w:color="auto"/>
            <w:left w:val="none" w:sz="0" w:space="0" w:color="auto"/>
            <w:bottom w:val="none" w:sz="0" w:space="0" w:color="auto"/>
            <w:right w:val="none" w:sz="0" w:space="0" w:color="auto"/>
          </w:divBdr>
        </w:div>
        <w:div w:id="1325478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achnit-foerdertechnik.de" TargetMode="External"/><Relationship Id="rId3" Type="http://schemas.microsoft.com/office/2007/relationships/stylesWithEffects" Target="stylesWithEffects.xml"/><Relationship Id="rId7" Type="http://schemas.openxmlformats.org/officeDocument/2006/relationships/hyperlink" Target="http://www.lachnit-foerdertechni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695</Words>
  <Characters>4379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Bisnode Informatics Deutschland GmbH</Company>
  <LinksUpToDate>false</LinksUpToDate>
  <CharactersWithSpaces>5064</CharactersWithSpaces>
  <SharedDoc>false</SharedDoc>
  <HLinks>
    <vt:vector size="12" baseType="variant">
      <vt:variant>
        <vt:i4>7208961</vt:i4>
      </vt:variant>
      <vt:variant>
        <vt:i4>3</vt:i4>
      </vt:variant>
      <vt:variant>
        <vt:i4>0</vt:i4>
      </vt:variant>
      <vt:variant>
        <vt:i4>5</vt:i4>
      </vt:variant>
      <vt:variant>
        <vt:lpwstr>mailto:info@lachnit-foerdertechnik.de</vt:lpwstr>
      </vt:variant>
      <vt:variant>
        <vt:lpwstr/>
      </vt:variant>
      <vt:variant>
        <vt:i4>262163</vt:i4>
      </vt:variant>
      <vt:variant>
        <vt:i4>0</vt:i4>
      </vt:variant>
      <vt:variant>
        <vt:i4>0</vt:i4>
      </vt:variant>
      <vt:variant>
        <vt:i4>5</vt:i4>
      </vt:variant>
      <vt:variant>
        <vt:lpwstr>http://www.lachnit-foerdertechnik.de/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EAP Lachnit GmbH</dc:subject>
  <dc:creator>Graf &amp; Creative PR</dc:creator>
  <cp:lastModifiedBy>Kerstin Koch</cp:lastModifiedBy>
  <cp:revision>10</cp:revision>
  <cp:lastPrinted>2025-10-15T11:14:00Z</cp:lastPrinted>
  <dcterms:created xsi:type="dcterms:W3CDTF">2025-09-25T13:11:00Z</dcterms:created>
  <dcterms:modified xsi:type="dcterms:W3CDTF">2025-10-15T11:14:00Z</dcterms:modified>
</cp:coreProperties>
</file>