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32E3E" w14:textId="77777777" w:rsidR="000F7C57" w:rsidRPr="00796968" w:rsidRDefault="000F7C57" w:rsidP="001A1929">
      <w:pPr>
        <w:pBdr>
          <w:bottom w:val="single" w:sz="4" w:space="1" w:color="auto"/>
        </w:pBdr>
        <w:spacing w:line="240" w:lineRule="auto"/>
      </w:pPr>
      <w:r w:rsidRPr="00796968">
        <w:t>PRESSE-INFORMATION</w:t>
      </w:r>
    </w:p>
    <w:p w14:paraId="7549F9EB" w14:textId="77777777" w:rsidR="00182F35" w:rsidRDefault="00182F35" w:rsidP="00F93C29">
      <w:pPr>
        <w:spacing w:after="240" w:line="240" w:lineRule="auto"/>
        <w:rPr>
          <w:sz w:val="12"/>
          <w:szCs w:val="12"/>
        </w:rPr>
      </w:pPr>
    </w:p>
    <w:p w14:paraId="33B66132" w14:textId="77777777" w:rsidR="00644744" w:rsidRDefault="00644744" w:rsidP="00F93C29">
      <w:pPr>
        <w:spacing w:after="240" w:line="240" w:lineRule="auto"/>
        <w:rPr>
          <w:sz w:val="12"/>
          <w:szCs w:val="12"/>
        </w:rPr>
      </w:pPr>
    </w:p>
    <w:p w14:paraId="0A7313F7" w14:textId="677DCC56" w:rsidR="00AB49E7" w:rsidRPr="00980C95" w:rsidRDefault="0041449D" w:rsidP="00AB49E7">
      <w:pPr>
        <w:ind w:right="-136"/>
        <w:outlineLvl w:val="0"/>
        <w:rPr>
          <w:bCs w:val="0"/>
          <w:i/>
          <w:sz w:val="21"/>
          <w:szCs w:val="21"/>
          <w:u w:val="single"/>
        </w:rPr>
      </w:pPr>
      <w:r w:rsidRPr="00980C95">
        <w:rPr>
          <w:i/>
          <w:sz w:val="21"/>
          <w:szCs w:val="21"/>
        </w:rPr>
        <w:t>Montagetechnik/</w:t>
      </w:r>
      <w:r w:rsidR="00980C95">
        <w:rPr>
          <w:i/>
          <w:sz w:val="21"/>
          <w:szCs w:val="21"/>
        </w:rPr>
        <w:t xml:space="preserve"> </w:t>
      </w:r>
      <w:r w:rsidR="00AB49E7" w:rsidRPr="00980C95">
        <w:rPr>
          <w:i/>
          <w:sz w:val="21"/>
          <w:szCs w:val="21"/>
        </w:rPr>
        <w:t>Verbindungstechnik/ E</w:t>
      </w:r>
      <w:r w:rsidR="00980C95">
        <w:rPr>
          <w:i/>
          <w:sz w:val="21"/>
          <w:szCs w:val="21"/>
        </w:rPr>
        <w:t>-Technik/ Produktentwicklung/ Prüftechnik</w:t>
      </w:r>
    </w:p>
    <w:p w14:paraId="13E1E6C0" w14:textId="68630768" w:rsidR="00393953" w:rsidRPr="008916F0" w:rsidRDefault="00921416" w:rsidP="00AB49E7">
      <w:pPr>
        <w:spacing w:after="120" w:line="240" w:lineRule="auto"/>
        <w:outlineLvl w:val="0"/>
        <w:rPr>
          <w:b/>
          <w:bCs w:val="0"/>
          <w:spacing w:val="-6"/>
          <w:sz w:val="36"/>
          <w:szCs w:val="36"/>
        </w:rPr>
      </w:pPr>
      <w:r w:rsidRPr="008916F0">
        <w:rPr>
          <w:b/>
          <w:spacing w:val="-6"/>
          <w:sz w:val="36"/>
          <w:szCs w:val="36"/>
        </w:rPr>
        <w:t>F</w:t>
      </w:r>
      <w:r w:rsidR="0041449D">
        <w:rPr>
          <w:b/>
          <w:spacing w:val="-6"/>
          <w:sz w:val="36"/>
          <w:szCs w:val="36"/>
        </w:rPr>
        <w:t xml:space="preserve">ixieren, </w:t>
      </w:r>
      <w:r w:rsidR="00B8701D">
        <w:rPr>
          <w:b/>
          <w:spacing w:val="-6"/>
          <w:sz w:val="36"/>
          <w:szCs w:val="36"/>
        </w:rPr>
        <w:t>positionieren</w:t>
      </w:r>
      <w:r w:rsidR="0041449D">
        <w:rPr>
          <w:b/>
          <w:spacing w:val="-6"/>
          <w:sz w:val="36"/>
          <w:szCs w:val="36"/>
        </w:rPr>
        <w:t xml:space="preserve"> und sauber </w:t>
      </w:r>
      <w:r w:rsidR="00DE69CB">
        <w:rPr>
          <w:b/>
          <w:spacing w:val="-6"/>
          <w:sz w:val="36"/>
          <w:szCs w:val="36"/>
        </w:rPr>
        <w:t>entfernen</w:t>
      </w:r>
    </w:p>
    <w:p w14:paraId="5C5E013B" w14:textId="0E6A388F" w:rsidR="00393953" w:rsidRPr="008916F0" w:rsidRDefault="008916F0" w:rsidP="008916F0">
      <w:pPr>
        <w:spacing w:after="240" w:line="240" w:lineRule="auto"/>
        <w:outlineLvl w:val="0"/>
        <w:rPr>
          <w:b/>
          <w:spacing w:val="-4"/>
          <w:sz w:val="23"/>
          <w:szCs w:val="23"/>
        </w:rPr>
      </w:pPr>
      <w:r w:rsidRPr="008916F0">
        <w:rPr>
          <w:b/>
          <w:spacing w:val="-4"/>
          <w:sz w:val="23"/>
          <w:szCs w:val="23"/>
        </w:rPr>
        <w:t xml:space="preserve">KAGER bietet </w:t>
      </w:r>
      <w:r w:rsidR="0041449D">
        <w:rPr>
          <w:b/>
          <w:spacing w:val="-4"/>
          <w:sz w:val="23"/>
          <w:szCs w:val="23"/>
        </w:rPr>
        <w:t>Spezialk</w:t>
      </w:r>
      <w:r w:rsidR="00393953" w:rsidRPr="008916F0">
        <w:rPr>
          <w:b/>
          <w:spacing w:val="-4"/>
          <w:sz w:val="23"/>
          <w:szCs w:val="23"/>
        </w:rPr>
        <w:t xml:space="preserve">lebstoffe </w:t>
      </w:r>
      <w:r w:rsidR="0041449D">
        <w:rPr>
          <w:b/>
          <w:spacing w:val="-4"/>
          <w:sz w:val="23"/>
          <w:szCs w:val="23"/>
        </w:rPr>
        <w:t>für den temporären Einsatz in der Baugruppen-Montage</w:t>
      </w:r>
    </w:p>
    <w:p w14:paraId="424CCA37" w14:textId="24927717" w:rsidR="00B8701D" w:rsidRDefault="00CE7E9D" w:rsidP="004C6872">
      <w:pPr>
        <w:pStyle w:val="Textkrper31"/>
        <w:spacing w:after="120"/>
        <w:rPr>
          <w:rFonts w:ascii="Calibri" w:hAnsi="Calibri" w:cs="Calibri"/>
          <w:bCs/>
          <w:spacing w:val="-2"/>
          <w:sz w:val="21"/>
          <w:szCs w:val="21"/>
        </w:rPr>
      </w:pPr>
      <w:bookmarkStart w:id="0" w:name="_Hlk214974347"/>
      <w:r>
        <w:rPr>
          <w:rFonts w:ascii="Calibri" w:hAnsi="Calibri" w:cs="Calibri"/>
          <w:bCs/>
          <w:spacing w:val="-2"/>
          <w:sz w:val="21"/>
          <w:szCs w:val="21"/>
        </w:rPr>
        <w:t>D</w:t>
      </w:r>
      <w:r w:rsidR="005D7E8A">
        <w:rPr>
          <w:rFonts w:ascii="Calibri" w:hAnsi="Calibri" w:cs="Calibri"/>
          <w:bCs/>
          <w:spacing w:val="-2"/>
          <w:sz w:val="21"/>
          <w:szCs w:val="21"/>
        </w:rPr>
        <w:t>as</w:t>
      </w:r>
      <w:r>
        <w:rPr>
          <w:rFonts w:ascii="Calibri" w:hAnsi="Calibri" w:cs="Calibri"/>
          <w:bCs/>
          <w:spacing w:val="-2"/>
          <w:sz w:val="21"/>
          <w:szCs w:val="21"/>
        </w:rPr>
        <w:t xml:space="preserve"> Prototyp</w:t>
      </w:r>
      <w:r w:rsidR="005D7E8A">
        <w:rPr>
          <w:rFonts w:ascii="Calibri" w:hAnsi="Calibri" w:cs="Calibri"/>
          <w:bCs/>
          <w:spacing w:val="-2"/>
          <w:sz w:val="21"/>
          <w:szCs w:val="21"/>
        </w:rPr>
        <w:t>ing</w:t>
      </w:r>
      <w:r>
        <w:rPr>
          <w:rFonts w:ascii="Calibri" w:hAnsi="Calibri" w:cs="Calibri"/>
          <w:bCs/>
          <w:spacing w:val="-2"/>
          <w:sz w:val="21"/>
          <w:szCs w:val="21"/>
        </w:rPr>
        <w:t xml:space="preserve">, die Vormontage und die Prüftechnik gehören zu den typischen </w:t>
      </w:r>
      <w:r w:rsidR="00B8701D">
        <w:rPr>
          <w:rFonts w:ascii="Calibri" w:hAnsi="Calibri" w:cs="Calibri"/>
          <w:bCs/>
          <w:spacing w:val="-2"/>
          <w:sz w:val="21"/>
          <w:szCs w:val="21"/>
        </w:rPr>
        <w:t>Anwendungsfeldern</w:t>
      </w:r>
      <w:r>
        <w:rPr>
          <w:rFonts w:ascii="Calibri" w:hAnsi="Calibri" w:cs="Calibri"/>
          <w:bCs/>
          <w:spacing w:val="-2"/>
          <w:sz w:val="21"/>
          <w:szCs w:val="21"/>
        </w:rPr>
        <w:t xml:space="preserve">, in denen sich die Montagekleber aus der neuen </w:t>
      </w:r>
      <w:proofErr w:type="spellStart"/>
      <w:r w:rsidRPr="00CE7E9D">
        <w:rPr>
          <w:rFonts w:ascii="Calibri" w:hAnsi="Calibri" w:cs="Calibri"/>
          <w:bCs/>
          <w:i/>
          <w:iCs/>
          <w:spacing w:val="-2"/>
          <w:sz w:val="21"/>
          <w:szCs w:val="21"/>
        </w:rPr>
        <w:t>Adhesive</w:t>
      </w:r>
      <w:proofErr w:type="spellEnd"/>
      <w:r w:rsidRPr="00CE7E9D">
        <w:rPr>
          <w:rFonts w:ascii="Calibri" w:hAnsi="Calibri" w:cs="Calibri"/>
          <w:bCs/>
          <w:i/>
          <w:iCs/>
          <w:spacing w:val="-2"/>
          <w:sz w:val="21"/>
          <w:szCs w:val="21"/>
        </w:rPr>
        <w:t xml:space="preserve"> Line</w:t>
      </w:r>
      <w:r>
        <w:rPr>
          <w:rFonts w:ascii="Calibri" w:hAnsi="Calibri" w:cs="Calibri"/>
          <w:bCs/>
          <w:spacing w:val="-2"/>
          <w:sz w:val="21"/>
          <w:szCs w:val="21"/>
        </w:rPr>
        <w:t xml:space="preserve"> von KAGER bewähren.</w:t>
      </w:r>
      <w:r w:rsidR="00B8701D">
        <w:rPr>
          <w:rFonts w:ascii="Calibri" w:hAnsi="Calibri" w:cs="Calibri"/>
          <w:bCs/>
          <w:spacing w:val="-2"/>
          <w:sz w:val="21"/>
          <w:szCs w:val="21"/>
        </w:rPr>
        <w:t xml:space="preserve"> Dabei handelt es sich um Spezialklebstoffe, die auf ein nur vorübergehendes Fixieren von Bauteilen ausgelegt sind und sich nach Erfüllung dieser Aufgabe wieder rückstandsfrei</w:t>
      </w:r>
      <w:r w:rsidR="00913796">
        <w:rPr>
          <w:rFonts w:ascii="Calibri" w:hAnsi="Calibri" w:cs="Calibri"/>
          <w:bCs/>
          <w:spacing w:val="-2"/>
          <w:sz w:val="21"/>
          <w:szCs w:val="21"/>
        </w:rPr>
        <w:t xml:space="preserve"> </w:t>
      </w:r>
      <w:r w:rsidR="00B8701D">
        <w:rPr>
          <w:rFonts w:ascii="Calibri" w:hAnsi="Calibri" w:cs="Calibri"/>
          <w:bCs/>
          <w:spacing w:val="-2"/>
          <w:sz w:val="21"/>
          <w:szCs w:val="21"/>
        </w:rPr>
        <w:t>entfernen lassen. Sie</w:t>
      </w:r>
      <w:r w:rsidR="00913796">
        <w:rPr>
          <w:rFonts w:ascii="Calibri" w:hAnsi="Calibri" w:cs="Calibri"/>
          <w:bCs/>
          <w:spacing w:val="-2"/>
          <w:sz w:val="21"/>
          <w:szCs w:val="21"/>
        </w:rPr>
        <w:t xml:space="preserve"> </w:t>
      </w:r>
      <w:r w:rsidR="00B8701D">
        <w:rPr>
          <w:rFonts w:ascii="Calibri" w:hAnsi="Calibri" w:cs="Calibri"/>
          <w:bCs/>
          <w:spacing w:val="-2"/>
          <w:sz w:val="21"/>
          <w:szCs w:val="21"/>
        </w:rPr>
        <w:t>punkten</w:t>
      </w:r>
      <w:r w:rsidR="00913796">
        <w:rPr>
          <w:rFonts w:ascii="Calibri" w:hAnsi="Calibri" w:cs="Calibri"/>
          <w:bCs/>
          <w:spacing w:val="-2"/>
          <w:sz w:val="21"/>
          <w:szCs w:val="21"/>
        </w:rPr>
        <w:t xml:space="preserve"> </w:t>
      </w:r>
      <w:r w:rsidR="00B8701D">
        <w:rPr>
          <w:rFonts w:ascii="Calibri" w:hAnsi="Calibri" w:cs="Calibri"/>
          <w:bCs/>
          <w:spacing w:val="-2"/>
          <w:sz w:val="21"/>
          <w:szCs w:val="21"/>
        </w:rPr>
        <w:t>vor allem als kostengünstige Alternative zu aufwändigen Gestellen und Profilsystemen.</w:t>
      </w:r>
    </w:p>
    <w:p w14:paraId="747F26F5" w14:textId="21EF7D75" w:rsidR="00B8701D" w:rsidRDefault="00B8701D" w:rsidP="00B8701D">
      <w:pPr>
        <w:pStyle w:val="Textkrper31"/>
        <w:spacing w:after="120"/>
        <w:rPr>
          <w:rFonts w:ascii="Calibri" w:hAnsi="Calibri" w:cs="Calibri"/>
          <w:b w:val="0"/>
          <w:bCs/>
          <w:iCs/>
          <w:sz w:val="21"/>
          <w:szCs w:val="21"/>
        </w:rPr>
      </w:pPr>
      <w:r w:rsidRPr="00AB49E7">
        <w:rPr>
          <w:rFonts w:ascii="Calibri" w:hAnsi="Calibri" w:cs="Calibri"/>
          <w:b w:val="0"/>
          <w:i/>
          <w:sz w:val="21"/>
          <w:szCs w:val="21"/>
        </w:rPr>
        <w:t xml:space="preserve">Dietzenbach, </w:t>
      </w:r>
      <w:r>
        <w:rPr>
          <w:rFonts w:ascii="Calibri" w:hAnsi="Calibri" w:cs="Calibri"/>
          <w:b w:val="0"/>
          <w:i/>
          <w:sz w:val="21"/>
          <w:szCs w:val="21"/>
        </w:rPr>
        <w:t>April 2026</w:t>
      </w:r>
      <w:r w:rsidRPr="00AB49E7">
        <w:rPr>
          <w:rFonts w:ascii="Calibri" w:hAnsi="Calibri" w:cs="Calibri"/>
          <w:b w:val="0"/>
          <w:i/>
          <w:sz w:val="21"/>
          <w:szCs w:val="21"/>
        </w:rPr>
        <w:t xml:space="preserve">. </w:t>
      </w:r>
      <w:r w:rsidRPr="00974F7A">
        <w:rPr>
          <w:rFonts w:ascii="Calibri" w:hAnsi="Calibri" w:cs="Calibri"/>
          <w:b w:val="0"/>
          <w:iCs/>
          <w:sz w:val="21"/>
          <w:szCs w:val="21"/>
        </w:rPr>
        <w:t xml:space="preserve">– </w:t>
      </w:r>
      <w:r w:rsidR="006348C8">
        <w:rPr>
          <w:rFonts w:ascii="Calibri" w:hAnsi="Calibri" w:cs="Calibri"/>
          <w:b w:val="0"/>
          <w:iCs/>
          <w:sz w:val="21"/>
          <w:szCs w:val="21"/>
        </w:rPr>
        <w:t>K</w:t>
      </w:r>
      <w:r w:rsidR="00974F7A">
        <w:rPr>
          <w:rFonts w:ascii="Calibri" w:hAnsi="Calibri" w:cs="Calibri"/>
          <w:b w:val="0"/>
          <w:iCs/>
          <w:sz w:val="21"/>
          <w:szCs w:val="21"/>
        </w:rPr>
        <w:t xml:space="preserve">lassische </w:t>
      </w:r>
      <w:r w:rsidR="006348C8">
        <w:rPr>
          <w:rFonts w:ascii="Calibri" w:hAnsi="Calibri" w:cs="Calibri"/>
          <w:b w:val="0"/>
          <w:iCs/>
          <w:sz w:val="21"/>
          <w:szCs w:val="21"/>
        </w:rPr>
        <w:t>Industriek</w:t>
      </w:r>
      <w:r w:rsidR="00974F7A">
        <w:rPr>
          <w:rFonts w:ascii="Calibri" w:hAnsi="Calibri" w:cs="Calibri"/>
          <w:b w:val="0"/>
          <w:iCs/>
          <w:sz w:val="21"/>
          <w:szCs w:val="21"/>
        </w:rPr>
        <w:t>lebstoffe</w:t>
      </w:r>
      <w:r w:rsidR="006348C8">
        <w:rPr>
          <w:rFonts w:ascii="Calibri" w:hAnsi="Calibri" w:cs="Calibri"/>
          <w:b w:val="0"/>
          <w:iCs/>
          <w:sz w:val="21"/>
          <w:szCs w:val="21"/>
        </w:rPr>
        <w:t xml:space="preserve"> sind in aller Regel an die Erwartung geknüpft, dass sie selbst unter widrigen Bedingungen </w:t>
      </w:r>
      <w:r w:rsidR="006348C8" w:rsidRPr="006348C8">
        <w:rPr>
          <w:rFonts w:ascii="Calibri" w:hAnsi="Calibri" w:cs="Calibri"/>
          <w:b w:val="0"/>
          <w:bCs/>
          <w:iCs/>
          <w:sz w:val="21"/>
          <w:szCs w:val="21"/>
        </w:rPr>
        <w:t>dauerhafte Verbindungen herstellen, die</w:t>
      </w:r>
      <w:r w:rsidR="006348C8">
        <w:rPr>
          <w:rFonts w:ascii="Calibri" w:hAnsi="Calibri" w:cs="Calibri"/>
          <w:b w:val="0"/>
          <w:bCs/>
          <w:iCs/>
          <w:sz w:val="21"/>
          <w:szCs w:val="21"/>
        </w:rPr>
        <w:t xml:space="preserve"> sich zerstörungsfrei nicht mehr lösen lassen. </w:t>
      </w:r>
      <w:r w:rsidR="00A416BD">
        <w:rPr>
          <w:rFonts w:ascii="Calibri" w:hAnsi="Calibri" w:cs="Calibri"/>
          <w:b w:val="0"/>
          <w:bCs/>
          <w:iCs/>
          <w:sz w:val="21"/>
          <w:szCs w:val="21"/>
        </w:rPr>
        <w:t>B</w:t>
      </w:r>
      <w:r w:rsidR="006348C8">
        <w:rPr>
          <w:rFonts w:ascii="Calibri" w:hAnsi="Calibri" w:cs="Calibri"/>
          <w:b w:val="0"/>
          <w:bCs/>
          <w:iCs/>
          <w:sz w:val="21"/>
          <w:szCs w:val="21"/>
        </w:rPr>
        <w:t>ei den Montagekleber</w:t>
      </w:r>
      <w:r w:rsidR="00A416BD">
        <w:rPr>
          <w:rFonts w:ascii="Calibri" w:hAnsi="Calibri" w:cs="Calibri"/>
          <w:b w:val="0"/>
          <w:bCs/>
          <w:iCs/>
          <w:sz w:val="21"/>
          <w:szCs w:val="21"/>
        </w:rPr>
        <w:t>n</w:t>
      </w:r>
      <w:r w:rsidR="006348C8">
        <w:rPr>
          <w:rFonts w:ascii="Calibri" w:hAnsi="Calibri" w:cs="Calibri"/>
          <w:b w:val="0"/>
          <w:bCs/>
          <w:iCs/>
          <w:sz w:val="21"/>
          <w:szCs w:val="21"/>
        </w:rPr>
        <w:t xml:space="preserve"> der </w:t>
      </w:r>
      <w:proofErr w:type="spellStart"/>
      <w:r w:rsidR="006348C8" w:rsidRPr="005D7E8A">
        <w:rPr>
          <w:rFonts w:ascii="Calibri" w:hAnsi="Calibri" w:cs="Calibri"/>
          <w:b w:val="0"/>
          <w:bCs/>
          <w:i/>
          <w:sz w:val="21"/>
          <w:szCs w:val="21"/>
        </w:rPr>
        <w:t>Adhesive</w:t>
      </w:r>
      <w:proofErr w:type="spellEnd"/>
      <w:r w:rsidR="006348C8" w:rsidRPr="005D7E8A">
        <w:rPr>
          <w:rFonts w:ascii="Calibri" w:hAnsi="Calibri" w:cs="Calibri"/>
          <w:b w:val="0"/>
          <w:bCs/>
          <w:i/>
          <w:sz w:val="21"/>
          <w:szCs w:val="21"/>
        </w:rPr>
        <w:t xml:space="preserve"> Line</w:t>
      </w:r>
      <w:r w:rsidR="006348C8">
        <w:rPr>
          <w:rFonts w:ascii="Calibri" w:hAnsi="Calibri" w:cs="Calibri"/>
          <w:b w:val="0"/>
          <w:bCs/>
          <w:iCs/>
          <w:sz w:val="21"/>
          <w:szCs w:val="21"/>
        </w:rPr>
        <w:t xml:space="preserve"> von KAGER liegt der Fall jedoch ganz anders. Denn ihre Aufgabe ist es, das ephemere – also kurzzeitige – Fixieren und Positionieren von Bauteilen zu ermöglichen. Die Hau</w:t>
      </w:r>
      <w:r w:rsidR="00325E39">
        <w:rPr>
          <w:rFonts w:ascii="Calibri" w:hAnsi="Calibri" w:cs="Calibri"/>
          <w:b w:val="0"/>
          <w:bCs/>
          <w:iCs/>
          <w:sz w:val="21"/>
          <w:szCs w:val="21"/>
        </w:rPr>
        <w:t>p</w:t>
      </w:r>
      <w:r w:rsidR="006348C8">
        <w:rPr>
          <w:rFonts w:ascii="Calibri" w:hAnsi="Calibri" w:cs="Calibri"/>
          <w:b w:val="0"/>
          <w:bCs/>
          <w:iCs/>
          <w:sz w:val="21"/>
          <w:szCs w:val="21"/>
        </w:rPr>
        <w:t xml:space="preserve">teinsatzgebiete dieser Spezialklebstoffe liegen daher </w:t>
      </w:r>
      <w:r w:rsidR="00A416BD">
        <w:rPr>
          <w:rFonts w:ascii="Calibri" w:hAnsi="Calibri" w:cs="Calibri"/>
          <w:b w:val="0"/>
          <w:bCs/>
          <w:iCs/>
          <w:sz w:val="21"/>
          <w:szCs w:val="21"/>
        </w:rPr>
        <w:t>insbesondere in den Bereichen Prototypen- und Musterbau, Prüftechnik und Teststandbau sowie Vormontage und Designentwicklung. Ohne mechanische Montage oder Demontage kann der Anwender mit ihrer Hilfe vorübergehende Verbindungen realisieren, die sich jederzeit wieder lösen lassen. Dabei sind die Montagekleber von KAGER so rezeptiert, dass sie sich für viele verschiedene Werkstoffe eignen, empfindliche Oberflächen schonen und sich nach getaner Arbeit rückstand</w:t>
      </w:r>
      <w:r w:rsidR="005D7E8A">
        <w:rPr>
          <w:rFonts w:ascii="Calibri" w:hAnsi="Calibri" w:cs="Calibri"/>
          <w:b w:val="0"/>
          <w:bCs/>
          <w:iCs/>
          <w:sz w:val="21"/>
          <w:szCs w:val="21"/>
        </w:rPr>
        <w:t>s</w:t>
      </w:r>
      <w:r w:rsidR="00A416BD">
        <w:rPr>
          <w:rFonts w:ascii="Calibri" w:hAnsi="Calibri" w:cs="Calibri"/>
          <w:b w:val="0"/>
          <w:bCs/>
          <w:iCs/>
          <w:sz w:val="21"/>
          <w:szCs w:val="21"/>
        </w:rPr>
        <w:t>frei wieder entfernen lassen.</w:t>
      </w:r>
    </w:p>
    <w:p w14:paraId="411718CB" w14:textId="191C9812" w:rsidR="00A416BD" w:rsidRDefault="007D4584" w:rsidP="00B8701D">
      <w:pPr>
        <w:pStyle w:val="Textkrper31"/>
        <w:spacing w:after="120"/>
        <w:rPr>
          <w:rFonts w:ascii="Calibri" w:hAnsi="Calibri" w:cs="Calibri"/>
          <w:iCs/>
          <w:sz w:val="21"/>
          <w:szCs w:val="21"/>
        </w:rPr>
      </w:pPr>
      <w:r>
        <w:rPr>
          <w:rFonts w:ascii="Calibri" w:hAnsi="Calibri" w:cs="Calibri"/>
          <w:iCs/>
          <w:sz w:val="21"/>
          <w:szCs w:val="21"/>
        </w:rPr>
        <w:t>Aktivierung der Haftkraft durch Wärme</w:t>
      </w:r>
    </w:p>
    <w:p w14:paraId="30ABEBF6" w14:textId="3ED22647" w:rsidR="00A416BD" w:rsidRDefault="005D7E8A" w:rsidP="005D7E8A">
      <w:pPr>
        <w:pStyle w:val="Textkrper31"/>
        <w:spacing w:after="120"/>
        <w:rPr>
          <w:rFonts w:ascii="Calibri" w:hAnsi="Calibri" w:cs="Calibri"/>
          <w:b w:val="0"/>
          <w:bCs/>
          <w:iCs/>
          <w:sz w:val="21"/>
          <w:szCs w:val="21"/>
        </w:rPr>
      </w:pPr>
      <w:r w:rsidRPr="005D7E8A">
        <w:rPr>
          <w:rFonts w:ascii="Calibri" w:hAnsi="Calibri" w:cs="Calibri"/>
          <w:b w:val="0"/>
          <w:bCs/>
          <w:iCs/>
          <w:sz w:val="21"/>
          <w:szCs w:val="21"/>
        </w:rPr>
        <w:t xml:space="preserve">KAGER </w:t>
      </w:r>
      <w:r>
        <w:rPr>
          <w:rFonts w:ascii="Calibri" w:hAnsi="Calibri" w:cs="Calibri"/>
          <w:b w:val="0"/>
          <w:bCs/>
          <w:iCs/>
          <w:sz w:val="21"/>
          <w:szCs w:val="21"/>
        </w:rPr>
        <w:t xml:space="preserve">bietet diese Montagekleber in </w:t>
      </w:r>
      <w:r w:rsidR="00325E39">
        <w:rPr>
          <w:rFonts w:ascii="Calibri" w:hAnsi="Calibri" w:cs="Calibri"/>
          <w:b w:val="0"/>
          <w:bCs/>
          <w:iCs/>
          <w:sz w:val="21"/>
          <w:szCs w:val="21"/>
        </w:rPr>
        <w:t>fünf</w:t>
      </w:r>
      <w:r w:rsidR="007B2FAE">
        <w:rPr>
          <w:rFonts w:ascii="Calibri" w:hAnsi="Calibri" w:cs="Calibri"/>
          <w:b w:val="0"/>
          <w:bCs/>
          <w:iCs/>
          <w:sz w:val="21"/>
          <w:szCs w:val="21"/>
        </w:rPr>
        <w:t xml:space="preserve"> st</w:t>
      </w:r>
      <w:r>
        <w:rPr>
          <w:rFonts w:ascii="Calibri" w:hAnsi="Calibri" w:cs="Calibri"/>
          <w:b w:val="0"/>
          <w:bCs/>
          <w:iCs/>
          <w:sz w:val="21"/>
          <w:szCs w:val="21"/>
        </w:rPr>
        <w:t>abf</w:t>
      </w:r>
      <w:r w:rsidR="007B2FAE">
        <w:rPr>
          <w:rFonts w:ascii="Calibri" w:hAnsi="Calibri" w:cs="Calibri"/>
          <w:b w:val="0"/>
          <w:bCs/>
          <w:iCs/>
          <w:sz w:val="21"/>
          <w:szCs w:val="21"/>
        </w:rPr>
        <w:t>ö</w:t>
      </w:r>
      <w:r>
        <w:rPr>
          <w:rFonts w:ascii="Calibri" w:hAnsi="Calibri" w:cs="Calibri"/>
          <w:b w:val="0"/>
          <w:bCs/>
          <w:iCs/>
          <w:sz w:val="21"/>
          <w:szCs w:val="21"/>
        </w:rPr>
        <w:t>rm</w:t>
      </w:r>
      <w:r w:rsidR="007B2FAE">
        <w:rPr>
          <w:rFonts w:ascii="Calibri" w:hAnsi="Calibri" w:cs="Calibri"/>
          <w:b w:val="0"/>
          <w:bCs/>
          <w:iCs/>
          <w:sz w:val="21"/>
          <w:szCs w:val="21"/>
        </w:rPr>
        <w:t>igen Varianten</w:t>
      </w:r>
      <w:r>
        <w:rPr>
          <w:rFonts w:ascii="Calibri" w:hAnsi="Calibri" w:cs="Calibri"/>
          <w:b w:val="0"/>
          <w:bCs/>
          <w:iCs/>
          <w:sz w:val="21"/>
          <w:szCs w:val="21"/>
        </w:rPr>
        <w:t xml:space="preserve"> mit unterschiedlichen thermischen Fließpunkten von </w:t>
      </w:r>
      <w:r w:rsidR="00325E39">
        <w:rPr>
          <w:rFonts w:ascii="Calibri" w:hAnsi="Calibri" w:cs="Calibri"/>
          <w:b w:val="0"/>
          <w:bCs/>
          <w:iCs/>
          <w:sz w:val="21"/>
          <w:szCs w:val="21"/>
        </w:rPr>
        <w:t>49</w:t>
      </w:r>
      <w:r>
        <w:rPr>
          <w:rFonts w:ascii="Calibri" w:hAnsi="Calibri" w:cs="Calibri"/>
          <w:b w:val="0"/>
          <w:bCs/>
          <w:iCs/>
          <w:sz w:val="21"/>
          <w:szCs w:val="21"/>
        </w:rPr>
        <w:t xml:space="preserve"> °C bis 150 °C an. Sie werden durch Erhitzen appliziert </w:t>
      </w:r>
      <w:r w:rsidR="0029488E">
        <w:rPr>
          <w:rFonts w:ascii="Calibri" w:hAnsi="Calibri" w:cs="Calibri"/>
          <w:b w:val="0"/>
          <w:bCs/>
          <w:iCs/>
          <w:sz w:val="21"/>
          <w:szCs w:val="21"/>
        </w:rPr>
        <w:t xml:space="preserve">und </w:t>
      </w:r>
      <w:r>
        <w:rPr>
          <w:rFonts w:ascii="Calibri" w:hAnsi="Calibri" w:cs="Calibri"/>
          <w:b w:val="0"/>
          <w:bCs/>
          <w:iCs/>
          <w:sz w:val="21"/>
          <w:szCs w:val="21"/>
        </w:rPr>
        <w:t xml:space="preserve">weisen </w:t>
      </w:r>
      <w:r w:rsidR="0029488E">
        <w:rPr>
          <w:rFonts w:ascii="Calibri" w:hAnsi="Calibri" w:cs="Calibri"/>
          <w:b w:val="0"/>
          <w:bCs/>
          <w:iCs/>
          <w:sz w:val="21"/>
          <w:szCs w:val="21"/>
        </w:rPr>
        <w:t xml:space="preserve">insbesondere </w:t>
      </w:r>
      <w:r w:rsidRPr="005D7E8A">
        <w:rPr>
          <w:rFonts w:ascii="Calibri" w:hAnsi="Calibri" w:cs="Calibri"/>
          <w:b w:val="0"/>
          <w:bCs/>
          <w:iCs/>
          <w:sz w:val="21"/>
          <w:szCs w:val="21"/>
        </w:rPr>
        <w:t xml:space="preserve">auf </w:t>
      </w:r>
      <w:r>
        <w:rPr>
          <w:rFonts w:ascii="Calibri" w:hAnsi="Calibri" w:cs="Calibri"/>
          <w:b w:val="0"/>
          <w:bCs/>
          <w:iCs/>
          <w:sz w:val="21"/>
          <w:szCs w:val="21"/>
        </w:rPr>
        <w:t>k</w:t>
      </w:r>
      <w:r w:rsidRPr="005D7E8A">
        <w:rPr>
          <w:rFonts w:ascii="Calibri" w:hAnsi="Calibri" w:cs="Calibri"/>
          <w:b w:val="0"/>
          <w:bCs/>
          <w:iCs/>
          <w:sz w:val="21"/>
          <w:szCs w:val="21"/>
        </w:rPr>
        <w:t>erami</w:t>
      </w:r>
      <w:r>
        <w:rPr>
          <w:rFonts w:ascii="Calibri" w:hAnsi="Calibri" w:cs="Calibri"/>
          <w:b w:val="0"/>
          <w:bCs/>
          <w:iCs/>
          <w:sz w:val="21"/>
          <w:szCs w:val="21"/>
        </w:rPr>
        <w:t xml:space="preserve">schen, gläsernen und metallischen Oberflächen </w:t>
      </w:r>
      <w:r w:rsidR="0029488E" w:rsidRPr="0029488E">
        <w:rPr>
          <w:rFonts w:ascii="Calibri" w:hAnsi="Calibri" w:cs="Calibri"/>
          <w:b w:val="0"/>
          <w:bCs/>
          <w:iCs/>
          <w:sz w:val="21"/>
          <w:szCs w:val="21"/>
        </w:rPr>
        <w:t xml:space="preserve">eine gute Kleb- bzw. Haftkraft </w:t>
      </w:r>
      <w:r>
        <w:rPr>
          <w:rFonts w:ascii="Calibri" w:hAnsi="Calibri" w:cs="Calibri"/>
          <w:b w:val="0"/>
          <w:bCs/>
          <w:iCs/>
          <w:sz w:val="21"/>
          <w:szCs w:val="21"/>
        </w:rPr>
        <w:t xml:space="preserve">auf. </w:t>
      </w:r>
      <w:r w:rsidR="007B2FAE">
        <w:rPr>
          <w:rFonts w:ascii="Calibri" w:hAnsi="Calibri" w:cs="Calibri"/>
          <w:b w:val="0"/>
          <w:bCs/>
          <w:iCs/>
          <w:sz w:val="21"/>
          <w:szCs w:val="21"/>
        </w:rPr>
        <w:t xml:space="preserve">Auf diese Weise miteinander verbundene Bauteile können – zum Beispiel auf Werkstückträgern – sicher und stabil durch den weiteren Wertschöpfungsprozess laufen oder von einem zum anderen Ort transportiert werden. </w:t>
      </w:r>
      <w:r w:rsidR="0029488E">
        <w:rPr>
          <w:rFonts w:ascii="Calibri" w:hAnsi="Calibri" w:cs="Calibri"/>
          <w:b w:val="0"/>
          <w:bCs/>
          <w:iCs/>
          <w:sz w:val="21"/>
          <w:szCs w:val="21"/>
        </w:rPr>
        <w:t xml:space="preserve">Gelöst wird die mit ihnen erzeugte </w:t>
      </w:r>
      <w:r w:rsidR="007B2FAE">
        <w:rPr>
          <w:rFonts w:ascii="Calibri" w:hAnsi="Calibri" w:cs="Calibri"/>
          <w:b w:val="0"/>
          <w:bCs/>
          <w:iCs/>
          <w:sz w:val="21"/>
          <w:szCs w:val="21"/>
        </w:rPr>
        <w:t>Fixierung</w:t>
      </w:r>
      <w:r w:rsidR="0029488E">
        <w:rPr>
          <w:rFonts w:ascii="Calibri" w:hAnsi="Calibri" w:cs="Calibri"/>
          <w:b w:val="0"/>
          <w:bCs/>
          <w:iCs/>
          <w:sz w:val="21"/>
          <w:szCs w:val="21"/>
        </w:rPr>
        <w:t xml:space="preserve"> </w:t>
      </w:r>
      <w:r w:rsidRPr="005D7E8A">
        <w:rPr>
          <w:rFonts w:ascii="Calibri" w:hAnsi="Calibri" w:cs="Calibri"/>
          <w:b w:val="0"/>
          <w:bCs/>
          <w:iCs/>
          <w:sz w:val="21"/>
          <w:szCs w:val="21"/>
        </w:rPr>
        <w:t>durch erneutes Er</w:t>
      </w:r>
      <w:r w:rsidR="0029488E">
        <w:rPr>
          <w:rFonts w:ascii="Calibri" w:hAnsi="Calibri" w:cs="Calibri"/>
          <w:b w:val="0"/>
          <w:bCs/>
          <w:iCs/>
          <w:sz w:val="21"/>
          <w:szCs w:val="21"/>
        </w:rPr>
        <w:t xml:space="preserve">wärmen und anschließendes </w:t>
      </w:r>
      <w:r w:rsidRPr="005D7E8A">
        <w:rPr>
          <w:rFonts w:ascii="Calibri" w:hAnsi="Calibri" w:cs="Calibri"/>
          <w:b w:val="0"/>
          <w:bCs/>
          <w:iCs/>
          <w:sz w:val="21"/>
          <w:szCs w:val="21"/>
        </w:rPr>
        <w:t xml:space="preserve">Reinigen </w:t>
      </w:r>
      <w:r w:rsidR="0029488E">
        <w:rPr>
          <w:rFonts w:ascii="Calibri" w:hAnsi="Calibri" w:cs="Calibri"/>
          <w:b w:val="0"/>
          <w:bCs/>
          <w:iCs/>
          <w:sz w:val="21"/>
          <w:szCs w:val="21"/>
        </w:rPr>
        <w:t xml:space="preserve">der Oberflächen </w:t>
      </w:r>
      <w:r w:rsidRPr="005D7E8A">
        <w:rPr>
          <w:rFonts w:ascii="Calibri" w:hAnsi="Calibri" w:cs="Calibri"/>
          <w:b w:val="0"/>
          <w:bCs/>
          <w:iCs/>
          <w:sz w:val="21"/>
          <w:szCs w:val="21"/>
        </w:rPr>
        <w:t>mit einem geeigneten Lösungsmittel</w:t>
      </w:r>
      <w:r w:rsidR="0029488E">
        <w:rPr>
          <w:rFonts w:ascii="Calibri" w:hAnsi="Calibri" w:cs="Calibri"/>
          <w:b w:val="0"/>
          <w:bCs/>
          <w:iCs/>
          <w:sz w:val="21"/>
          <w:szCs w:val="21"/>
        </w:rPr>
        <w:t>.</w:t>
      </w:r>
    </w:p>
    <w:p w14:paraId="6E6CF274" w14:textId="3748EFEA" w:rsidR="007B2FAE" w:rsidRPr="007B2FAE" w:rsidRDefault="007D4584" w:rsidP="005D7E8A">
      <w:pPr>
        <w:pStyle w:val="Textkrper31"/>
        <w:spacing w:after="120"/>
        <w:rPr>
          <w:rFonts w:ascii="Calibri" w:hAnsi="Calibri" w:cs="Calibri"/>
          <w:iCs/>
          <w:sz w:val="21"/>
          <w:szCs w:val="21"/>
        </w:rPr>
      </w:pPr>
      <w:r>
        <w:rPr>
          <w:rFonts w:ascii="Calibri" w:hAnsi="Calibri" w:cs="Calibri"/>
          <w:iCs/>
          <w:sz w:val="21"/>
          <w:szCs w:val="21"/>
        </w:rPr>
        <w:t>Kostengünstig und unsichtbar</w:t>
      </w:r>
    </w:p>
    <w:p w14:paraId="53395E69" w14:textId="682DC5B1" w:rsidR="00A416BD" w:rsidRPr="007B2FAE" w:rsidRDefault="007B2FAE" w:rsidP="00B8701D">
      <w:pPr>
        <w:pStyle w:val="Textkrper31"/>
        <w:spacing w:after="120"/>
        <w:rPr>
          <w:rFonts w:ascii="Calibri" w:hAnsi="Calibri" w:cs="Calibri"/>
          <w:b w:val="0"/>
          <w:bCs/>
          <w:iCs/>
          <w:sz w:val="21"/>
          <w:szCs w:val="21"/>
        </w:rPr>
      </w:pPr>
      <w:r w:rsidRPr="007B2FAE">
        <w:rPr>
          <w:rFonts w:ascii="Calibri" w:hAnsi="Calibri" w:cs="Calibri"/>
          <w:b w:val="0"/>
          <w:bCs/>
          <w:iCs/>
          <w:sz w:val="21"/>
          <w:szCs w:val="21"/>
        </w:rPr>
        <w:t>Viele</w:t>
      </w:r>
      <w:r>
        <w:rPr>
          <w:rFonts w:ascii="Calibri" w:hAnsi="Calibri" w:cs="Calibri"/>
          <w:b w:val="0"/>
          <w:bCs/>
          <w:iCs/>
          <w:sz w:val="21"/>
          <w:szCs w:val="21"/>
        </w:rPr>
        <w:t xml:space="preserve"> Entwicklungsabteilungen und</w:t>
      </w:r>
      <w:r w:rsidRPr="007B2FAE">
        <w:rPr>
          <w:rFonts w:ascii="Calibri" w:hAnsi="Calibri" w:cs="Calibri"/>
          <w:b w:val="0"/>
          <w:bCs/>
          <w:iCs/>
          <w:sz w:val="21"/>
          <w:szCs w:val="21"/>
        </w:rPr>
        <w:t xml:space="preserve"> produzierende Unternehmen </w:t>
      </w:r>
      <w:r>
        <w:rPr>
          <w:rFonts w:ascii="Calibri" w:hAnsi="Calibri" w:cs="Calibri"/>
          <w:b w:val="0"/>
          <w:bCs/>
          <w:iCs/>
          <w:sz w:val="21"/>
          <w:szCs w:val="21"/>
        </w:rPr>
        <w:t xml:space="preserve">bevorzugen diese Methode der wieder lösbaren Verklebung. Insbesondere als kostengünstige Alternative zu </w:t>
      </w:r>
      <w:r>
        <w:rPr>
          <w:rFonts w:ascii="Calibri" w:hAnsi="Calibri" w:cs="Calibri"/>
          <w:b w:val="0"/>
          <w:bCs/>
          <w:iCs/>
          <w:sz w:val="21"/>
          <w:szCs w:val="21"/>
        </w:rPr>
        <w:lastRenderedPageBreak/>
        <w:t>platzraubenden</w:t>
      </w:r>
      <w:r w:rsidR="007D5270">
        <w:rPr>
          <w:rFonts w:ascii="Calibri" w:hAnsi="Calibri" w:cs="Calibri"/>
          <w:b w:val="0"/>
          <w:bCs/>
          <w:iCs/>
          <w:sz w:val="21"/>
          <w:szCs w:val="21"/>
        </w:rPr>
        <w:t xml:space="preserve">, konstruktiv aufwändigen </w:t>
      </w:r>
      <w:r>
        <w:rPr>
          <w:rFonts w:ascii="Calibri" w:hAnsi="Calibri" w:cs="Calibri"/>
          <w:b w:val="0"/>
          <w:bCs/>
          <w:iCs/>
          <w:sz w:val="21"/>
          <w:szCs w:val="21"/>
        </w:rPr>
        <w:t xml:space="preserve">und </w:t>
      </w:r>
      <w:r w:rsidR="007D5270">
        <w:rPr>
          <w:rFonts w:ascii="Calibri" w:hAnsi="Calibri" w:cs="Calibri"/>
          <w:b w:val="0"/>
          <w:bCs/>
          <w:iCs/>
          <w:sz w:val="21"/>
          <w:szCs w:val="21"/>
        </w:rPr>
        <w:t>mitunter teuren Profilsystemen, Klemmgestellen und anderen Vorrichtungen</w:t>
      </w:r>
      <w:r w:rsidRPr="007B2FAE">
        <w:rPr>
          <w:rFonts w:ascii="Calibri" w:hAnsi="Calibri" w:cs="Calibri"/>
          <w:b w:val="0"/>
          <w:bCs/>
          <w:iCs/>
          <w:sz w:val="21"/>
          <w:szCs w:val="21"/>
        </w:rPr>
        <w:t xml:space="preserve"> </w:t>
      </w:r>
      <w:r w:rsidR="007D5270">
        <w:rPr>
          <w:rFonts w:ascii="Calibri" w:hAnsi="Calibri" w:cs="Calibri"/>
          <w:b w:val="0"/>
          <w:bCs/>
          <w:iCs/>
          <w:sz w:val="21"/>
          <w:szCs w:val="21"/>
        </w:rPr>
        <w:t xml:space="preserve">punkten sie mit ihrer einfachen Anwendung und ihrem nahezu „unsichtbaren“ Wirken. Dass sie das optische Erscheinungsbild einer probeweise vormontierten Baugruppe nicht stören, ist auch bei Präsentationen oder Messeauftritten ein großer Vorteil. </w:t>
      </w:r>
    </w:p>
    <w:p w14:paraId="65958CEA" w14:textId="6952E653" w:rsidR="00DC3C6E" w:rsidRDefault="007D4584" w:rsidP="00B8701D">
      <w:pPr>
        <w:pStyle w:val="Textkrper31"/>
        <w:spacing w:after="120"/>
        <w:rPr>
          <w:rFonts w:ascii="Calibri" w:hAnsi="Calibri" w:cs="Calibri"/>
          <w:iCs/>
          <w:sz w:val="21"/>
          <w:szCs w:val="21"/>
        </w:rPr>
      </w:pPr>
      <w:r>
        <w:rPr>
          <w:rFonts w:ascii="Calibri" w:hAnsi="Calibri" w:cs="Calibri"/>
          <w:iCs/>
          <w:sz w:val="21"/>
          <w:szCs w:val="21"/>
        </w:rPr>
        <w:t>Viele Alternativen für sichere Verbindungen</w:t>
      </w:r>
    </w:p>
    <w:p w14:paraId="476B4FF2" w14:textId="19E21EB2" w:rsidR="00393953" w:rsidRPr="00525218" w:rsidRDefault="007D5270" w:rsidP="00393953">
      <w:pPr>
        <w:pStyle w:val="Textkrper31"/>
        <w:spacing w:after="120"/>
        <w:rPr>
          <w:rFonts w:ascii="Calibri" w:hAnsi="Calibri" w:cs="Calibri"/>
          <w:b w:val="0"/>
          <w:bCs/>
          <w:iCs/>
          <w:sz w:val="21"/>
          <w:szCs w:val="21"/>
        </w:rPr>
      </w:pPr>
      <w:r>
        <w:rPr>
          <w:rFonts w:ascii="Calibri" w:hAnsi="Calibri" w:cs="Calibri"/>
          <w:b w:val="0"/>
          <w:bCs/>
          <w:iCs/>
          <w:sz w:val="21"/>
          <w:szCs w:val="21"/>
        </w:rPr>
        <w:t>Die Montagekleber gehören zur Produktauswahl der</w:t>
      </w:r>
      <w:r w:rsidRPr="007D5270">
        <w:rPr>
          <w:rFonts w:ascii="Calibri" w:hAnsi="Calibri" w:cs="Calibri"/>
          <w:b w:val="0"/>
          <w:bCs/>
          <w:iCs/>
          <w:sz w:val="21"/>
          <w:szCs w:val="21"/>
        </w:rPr>
        <w:t xml:space="preserve"> neuen </w:t>
      </w:r>
      <w:proofErr w:type="spellStart"/>
      <w:r w:rsidRPr="008F254B">
        <w:rPr>
          <w:rFonts w:ascii="Calibri" w:hAnsi="Calibri" w:cs="Calibri"/>
          <w:b w:val="0"/>
          <w:bCs/>
          <w:i/>
          <w:sz w:val="21"/>
          <w:szCs w:val="21"/>
        </w:rPr>
        <w:t>Adhesive</w:t>
      </w:r>
      <w:proofErr w:type="spellEnd"/>
      <w:r w:rsidRPr="008F254B">
        <w:rPr>
          <w:rFonts w:ascii="Calibri" w:hAnsi="Calibri" w:cs="Calibri"/>
          <w:b w:val="0"/>
          <w:bCs/>
          <w:i/>
          <w:sz w:val="21"/>
          <w:szCs w:val="21"/>
        </w:rPr>
        <w:t xml:space="preserve"> Line</w:t>
      </w:r>
      <w:r>
        <w:rPr>
          <w:rFonts w:ascii="Calibri" w:hAnsi="Calibri" w:cs="Calibri"/>
          <w:b w:val="0"/>
          <w:bCs/>
          <w:iCs/>
          <w:sz w:val="21"/>
          <w:szCs w:val="21"/>
        </w:rPr>
        <w:t xml:space="preserve"> von KAGER. </w:t>
      </w:r>
      <w:r w:rsidR="00C0692F">
        <w:rPr>
          <w:rFonts w:ascii="Calibri" w:hAnsi="Calibri" w:cs="Calibri"/>
          <w:b w:val="0"/>
          <w:bCs/>
          <w:iCs/>
          <w:sz w:val="21"/>
          <w:szCs w:val="21"/>
        </w:rPr>
        <w:t xml:space="preserve">Hier finden </w:t>
      </w:r>
      <w:r w:rsidR="00C0692F" w:rsidRPr="00C0692F">
        <w:rPr>
          <w:rFonts w:ascii="Calibri" w:hAnsi="Calibri" w:cs="Calibri"/>
          <w:b w:val="0"/>
          <w:bCs/>
          <w:iCs/>
          <w:sz w:val="21"/>
          <w:szCs w:val="21"/>
        </w:rPr>
        <w:t xml:space="preserve">Konstrukteure, Produktentwickler und Instandhalter von Prozessen, Technologien und Anwendungen, die unter Temperaturen oberhalb von 500 °C arbeiten, </w:t>
      </w:r>
      <w:r w:rsidR="008F254B">
        <w:rPr>
          <w:rFonts w:ascii="Calibri" w:hAnsi="Calibri" w:cs="Calibri"/>
          <w:b w:val="0"/>
          <w:bCs/>
          <w:iCs/>
          <w:sz w:val="21"/>
          <w:szCs w:val="21"/>
        </w:rPr>
        <w:t>ein</w:t>
      </w:r>
      <w:r w:rsidR="00C0692F" w:rsidRPr="00C0692F">
        <w:rPr>
          <w:rFonts w:ascii="Calibri" w:hAnsi="Calibri" w:cs="Calibri"/>
          <w:b w:val="0"/>
          <w:bCs/>
          <w:iCs/>
          <w:sz w:val="21"/>
          <w:szCs w:val="21"/>
        </w:rPr>
        <w:t xml:space="preserve"> </w:t>
      </w:r>
      <w:r w:rsidR="00525218">
        <w:rPr>
          <w:rFonts w:ascii="Calibri" w:hAnsi="Calibri" w:cs="Calibri"/>
          <w:b w:val="0"/>
          <w:bCs/>
          <w:iCs/>
          <w:sz w:val="21"/>
          <w:szCs w:val="21"/>
        </w:rPr>
        <w:t xml:space="preserve">attraktives Sortiment </w:t>
      </w:r>
      <w:r w:rsidR="00C0692F" w:rsidRPr="00C0692F">
        <w:rPr>
          <w:rFonts w:ascii="Calibri" w:hAnsi="Calibri" w:cs="Calibri"/>
          <w:b w:val="0"/>
          <w:bCs/>
          <w:iCs/>
          <w:sz w:val="21"/>
          <w:szCs w:val="21"/>
        </w:rPr>
        <w:t xml:space="preserve">an Klebstoffen, Reparaturpasten, Vergussmassen und artverwandten Problemlösungen. </w:t>
      </w:r>
      <w:r w:rsidR="00525218">
        <w:rPr>
          <w:rFonts w:ascii="Calibri" w:hAnsi="Calibri" w:cs="Calibri"/>
          <w:b w:val="0"/>
          <w:bCs/>
          <w:iCs/>
          <w:sz w:val="21"/>
          <w:szCs w:val="21"/>
        </w:rPr>
        <w:t xml:space="preserve">Typisch für das Angebot von KAGER sind dabei vor allem zwei begleitende Faktoren: </w:t>
      </w:r>
      <w:r w:rsidR="00C0692F" w:rsidRPr="00C0692F">
        <w:rPr>
          <w:rFonts w:ascii="Calibri" w:hAnsi="Calibri" w:cs="Calibri"/>
          <w:b w:val="0"/>
          <w:bCs/>
          <w:iCs/>
          <w:sz w:val="21"/>
          <w:szCs w:val="21"/>
        </w:rPr>
        <w:t xml:space="preserve">Alle Produkte der </w:t>
      </w:r>
      <w:proofErr w:type="spellStart"/>
      <w:r w:rsidR="00C0692F" w:rsidRPr="008F254B">
        <w:rPr>
          <w:rFonts w:ascii="Calibri" w:hAnsi="Calibri" w:cs="Calibri"/>
          <w:b w:val="0"/>
          <w:bCs/>
          <w:i/>
          <w:sz w:val="21"/>
          <w:szCs w:val="21"/>
        </w:rPr>
        <w:t>Adhesive</w:t>
      </w:r>
      <w:proofErr w:type="spellEnd"/>
      <w:r w:rsidR="00C0692F" w:rsidRPr="008F254B">
        <w:rPr>
          <w:rFonts w:ascii="Calibri" w:hAnsi="Calibri" w:cs="Calibri"/>
          <w:b w:val="0"/>
          <w:bCs/>
          <w:i/>
          <w:sz w:val="21"/>
          <w:szCs w:val="21"/>
        </w:rPr>
        <w:t xml:space="preserve"> Line</w:t>
      </w:r>
      <w:r w:rsidR="00C0692F" w:rsidRPr="00C0692F">
        <w:rPr>
          <w:rFonts w:ascii="Calibri" w:hAnsi="Calibri" w:cs="Calibri"/>
          <w:b w:val="0"/>
          <w:bCs/>
          <w:iCs/>
          <w:sz w:val="21"/>
          <w:szCs w:val="21"/>
        </w:rPr>
        <w:t xml:space="preserve"> werden auch in kleinen Mengen abgegeben</w:t>
      </w:r>
      <w:r w:rsidR="00525218">
        <w:rPr>
          <w:rFonts w:ascii="Calibri" w:hAnsi="Calibri" w:cs="Calibri"/>
          <w:b w:val="0"/>
          <w:bCs/>
          <w:iCs/>
          <w:sz w:val="21"/>
          <w:szCs w:val="21"/>
        </w:rPr>
        <w:t xml:space="preserve"> und bei der Suche nach dem richtigen Produkt helfen qualifizierte und freundliche Fachberater</w:t>
      </w:r>
      <w:r w:rsidR="00C0692F" w:rsidRPr="00C0692F">
        <w:rPr>
          <w:rFonts w:ascii="Calibri" w:hAnsi="Calibri" w:cs="Calibri"/>
          <w:b w:val="0"/>
          <w:bCs/>
          <w:iCs/>
          <w:sz w:val="21"/>
          <w:szCs w:val="21"/>
        </w:rPr>
        <w:t>.</w:t>
      </w:r>
      <w:bookmarkEnd w:id="0"/>
      <w:r w:rsidR="00941CB8">
        <w:rPr>
          <w:rFonts w:ascii="Calibri" w:hAnsi="Calibri" w:cs="Calibri"/>
          <w:b w:val="0"/>
          <w:sz w:val="21"/>
          <w:szCs w:val="21"/>
        </w:rPr>
        <w:t xml:space="preserve"> </w:t>
      </w:r>
      <w:r w:rsidR="00941CB8" w:rsidRPr="00941CB8">
        <w:rPr>
          <w:rFonts w:ascii="Calibri" w:hAnsi="Calibri" w:cs="Calibri"/>
          <w:b w:val="0"/>
          <w:i/>
          <w:iCs/>
          <w:sz w:val="21"/>
          <w:szCs w:val="21"/>
        </w:rPr>
        <w:t>ms</w:t>
      </w:r>
    </w:p>
    <w:p w14:paraId="7AE6CFDA" w14:textId="1433D340" w:rsidR="00393953" w:rsidRDefault="00644744" w:rsidP="00393953">
      <w:pPr>
        <w:spacing w:after="120"/>
        <w:rPr>
          <w:i/>
          <w:sz w:val="16"/>
          <w:szCs w:val="16"/>
        </w:rPr>
      </w:pPr>
      <w:r>
        <w:rPr>
          <w:i/>
          <w:sz w:val="16"/>
          <w:szCs w:val="16"/>
        </w:rPr>
        <w:t>440</w:t>
      </w:r>
      <w:r w:rsidR="00393953">
        <w:rPr>
          <w:i/>
          <w:sz w:val="16"/>
          <w:szCs w:val="16"/>
        </w:rPr>
        <w:t xml:space="preserve"> Wörter mit </w:t>
      </w:r>
      <w:r>
        <w:rPr>
          <w:i/>
          <w:sz w:val="16"/>
          <w:szCs w:val="16"/>
        </w:rPr>
        <w:t>3.47</w:t>
      </w:r>
      <w:r w:rsidR="0053088C">
        <w:rPr>
          <w:i/>
          <w:sz w:val="16"/>
          <w:szCs w:val="16"/>
        </w:rPr>
        <w:t>0</w:t>
      </w:r>
      <w:r w:rsidR="00393953">
        <w:rPr>
          <w:i/>
          <w:sz w:val="16"/>
          <w:szCs w:val="16"/>
        </w:rPr>
        <w:t xml:space="preserve"> Zeichen (inkl. Leerzeichen)</w:t>
      </w:r>
      <w:r w:rsidR="00941CB8">
        <w:rPr>
          <w:i/>
          <w:sz w:val="16"/>
          <w:szCs w:val="16"/>
        </w:rPr>
        <w:tab/>
      </w:r>
      <w:r w:rsidR="00941CB8">
        <w:rPr>
          <w:i/>
          <w:sz w:val="16"/>
          <w:szCs w:val="16"/>
        </w:rPr>
        <w:tab/>
        <w:t xml:space="preserve">       Autor: Michael Stöcker, </w:t>
      </w:r>
      <w:proofErr w:type="spellStart"/>
      <w:r w:rsidR="00941CB8">
        <w:rPr>
          <w:i/>
          <w:sz w:val="16"/>
          <w:szCs w:val="16"/>
        </w:rPr>
        <w:t>Freier</w:t>
      </w:r>
      <w:proofErr w:type="spellEnd"/>
      <w:r w:rsidR="00941CB8">
        <w:rPr>
          <w:i/>
          <w:sz w:val="16"/>
          <w:szCs w:val="16"/>
        </w:rPr>
        <w:t xml:space="preserve"> Fachjournalist, Darmstadt</w:t>
      </w:r>
    </w:p>
    <w:p w14:paraId="38168F2A" w14:textId="77777777" w:rsidR="007D4584" w:rsidRDefault="007D4584" w:rsidP="00393953">
      <w:pPr>
        <w:ind w:right="-284"/>
        <w:outlineLvl w:val="0"/>
        <w:rPr>
          <w:b/>
          <w:i/>
        </w:rPr>
      </w:pPr>
    </w:p>
    <w:p w14:paraId="16DEFAE0" w14:textId="2C5AF284" w:rsidR="00393953" w:rsidRDefault="00393953" w:rsidP="00393953">
      <w:pPr>
        <w:ind w:right="-284"/>
        <w:outlineLvl w:val="0"/>
        <w:rPr>
          <w:b/>
        </w:rPr>
      </w:pPr>
      <w:r>
        <w:rPr>
          <w:b/>
          <w:i/>
        </w:rPr>
        <w:t xml:space="preserve">Hinweis für Redakteure: </w:t>
      </w:r>
      <w:r>
        <w:rPr>
          <w:b/>
        </w:rPr>
        <w:t>Text und Bilder stehen Ihnen unter www.pr-box.de zur Verfügung!</w:t>
      </w:r>
    </w:p>
    <w:p w14:paraId="6BCDFC89" w14:textId="77777777" w:rsidR="00AB49E7" w:rsidRDefault="00AB49E7" w:rsidP="00AB49E7">
      <w:pPr>
        <w:spacing w:after="120" w:line="240" w:lineRule="auto"/>
        <w:outlineLvl w:val="0"/>
        <w:rPr>
          <w:i/>
          <w:sz w:val="21"/>
          <w:szCs w:val="21"/>
          <w:u w:val="single"/>
        </w:rPr>
      </w:pPr>
    </w:p>
    <w:p w14:paraId="72651E9D" w14:textId="57CA0444" w:rsidR="00393953" w:rsidRDefault="00393953" w:rsidP="00AB49E7">
      <w:pPr>
        <w:spacing w:after="120" w:line="240" w:lineRule="auto"/>
        <w:outlineLvl w:val="0"/>
        <w:rPr>
          <w:i/>
          <w:sz w:val="21"/>
          <w:szCs w:val="21"/>
          <w:u w:val="single"/>
        </w:rPr>
      </w:pPr>
      <w:r w:rsidRPr="00AB49E7">
        <w:rPr>
          <w:i/>
          <w:sz w:val="21"/>
          <w:szCs w:val="21"/>
          <w:u w:val="single"/>
        </w:rPr>
        <w:t>Bildlegenden (</w:t>
      </w:r>
      <w:r w:rsidR="00BA50BB">
        <w:rPr>
          <w:i/>
          <w:sz w:val="21"/>
          <w:szCs w:val="21"/>
          <w:u w:val="single"/>
        </w:rPr>
        <w:t>2</w:t>
      </w:r>
      <w:r w:rsidRPr="00AB49E7">
        <w:rPr>
          <w:i/>
          <w:sz w:val="21"/>
          <w:szCs w:val="21"/>
          <w:u w:val="single"/>
        </w:rPr>
        <w:t xml:space="preserve"> Motiv</w:t>
      </w:r>
      <w:r w:rsidR="00BA50BB">
        <w:rPr>
          <w:i/>
          <w:sz w:val="21"/>
          <w:szCs w:val="21"/>
          <w:u w:val="single"/>
        </w:rPr>
        <w:t>e</w:t>
      </w:r>
      <w:r w:rsidRPr="00AB49E7">
        <w:rPr>
          <w:i/>
          <w:sz w:val="21"/>
          <w:szCs w:val="21"/>
          <w:u w:val="single"/>
        </w:rPr>
        <w:t>)</w:t>
      </w:r>
    </w:p>
    <w:p w14:paraId="3BB97334" w14:textId="12C041F2" w:rsidR="00C67C57" w:rsidRPr="00C674A7" w:rsidRDefault="00BA50BB" w:rsidP="00C67C57">
      <w:pPr>
        <w:spacing w:after="120" w:line="240" w:lineRule="auto"/>
        <w:rPr>
          <w:bCs w:val="0"/>
          <w:color w:val="FF0000"/>
          <w:sz w:val="21"/>
          <w:szCs w:val="21"/>
        </w:rPr>
      </w:pPr>
      <w:r w:rsidRPr="00BA50BB">
        <w:rPr>
          <w:i/>
          <w:iCs/>
          <w:spacing w:val="-2"/>
          <w:sz w:val="21"/>
          <w:szCs w:val="21"/>
        </w:rPr>
        <w:t>Bild 1:</w:t>
      </w:r>
      <w:r>
        <w:rPr>
          <w:spacing w:val="-2"/>
          <w:sz w:val="21"/>
          <w:szCs w:val="21"/>
        </w:rPr>
        <w:t xml:space="preserve"> </w:t>
      </w:r>
      <w:r w:rsidR="00E52FB0">
        <w:rPr>
          <w:spacing w:val="-2"/>
          <w:sz w:val="21"/>
          <w:szCs w:val="21"/>
        </w:rPr>
        <w:t xml:space="preserve">Die Aufgabe der </w:t>
      </w:r>
      <w:r w:rsidR="00E52FB0" w:rsidRPr="00E52FB0">
        <w:rPr>
          <w:iCs/>
          <w:spacing w:val="-2"/>
          <w:sz w:val="21"/>
          <w:szCs w:val="21"/>
        </w:rPr>
        <w:t xml:space="preserve">Montagekleber der </w:t>
      </w:r>
      <w:proofErr w:type="spellStart"/>
      <w:r w:rsidR="00E52FB0" w:rsidRPr="00E52FB0">
        <w:rPr>
          <w:i/>
          <w:spacing w:val="-2"/>
          <w:sz w:val="21"/>
          <w:szCs w:val="21"/>
        </w:rPr>
        <w:t>Adhesive</w:t>
      </w:r>
      <w:proofErr w:type="spellEnd"/>
      <w:r w:rsidR="00E52FB0" w:rsidRPr="00E52FB0">
        <w:rPr>
          <w:i/>
          <w:spacing w:val="-2"/>
          <w:sz w:val="21"/>
          <w:szCs w:val="21"/>
        </w:rPr>
        <w:t xml:space="preserve"> Line</w:t>
      </w:r>
      <w:r w:rsidR="00E52FB0" w:rsidRPr="00E52FB0">
        <w:rPr>
          <w:iCs/>
          <w:spacing w:val="-2"/>
          <w:sz w:val="21"/>
          <w:szCs w:val="21"/>
        </w:rPr>
        <w:t xml:space="preserve"> von KAGER </w:t>
      </w:r>
      <w:r w:rsidR="00E52FB0">
        <w:rPr>
          <w:iCs/>
          <w:spacing w:val="-2"/>
          <w:sz w:val="21"/>
          <w:szCs w:val="21"/>
        </w:rPr>
        <w:t>i</w:t>
      </w:r>
      <w:r w:rsidR="00E52FB0" w:rsidRPr="00E52FB0">
        <w:rPr>
          <w:iCs/>
          <w:spacing w:val="-2"/>
          <w:sz w:val="21"/>
          <w:szCs w:val="21"/>
        </w:rPr>
        <w:t>st es, das ephemere – also kurzzeitige – Fixieren und Positionieren von Bauteilen zu ermöglichen.</w:t>
      </w:r>
      <w:r w:rsidR="00C674A7">
        <w:rPr>
          <w:iCs/>
          <w:spacing w:val="-2"/>
          <w:sz w:val="21"/>
          <w:szCs w:val="21"/>
        </w:rPr>
        <w:t xml:space="preserve"> </w:t>
      </w:r>
    </w:p>
    <w:p w14:paraId="2C547136" w14:textId="247B4CA2" w:rsidR="00393953" w:rsidRPr="00C674A7" w:rsidRDefault="00393953" w:rsidP="00AB49E7">
      <w:pPr>
        <w:spacing w:after="120" w:line="240" w:lineRule="auto"/>
        <w:rPr>
          <w:bCs w:val="0"/>
          <w:color w:val="FF0000"/>
          <w:sz w:val="21"/>
          <w:szCs w:val="21"/>
        </w:rPr>
      </w:pPr>
      <w:r w:rsidRPr="00AB49E7">
        <w:rPr>
          <w:i/>
          <w:sz w:val="21"/>
          <w:szCs w:val="21"/>
        </w:rPr>
        <w:t xml:space="preserve">Bild </w:t>
      </w:r>
      <w:r w:rsidR="00BA50BB">
        <w:rPr>
          <w:i/>
          <w:sz w:val="21"/>
          <w:szCs w:val="21"/>
        </w:rPr>
        <w:t>2</w:t>
      </w:r>
      <w:r w:rsidRPr="00AB49E7">
        <w:rPr>
          <w:i/>
          <w:sz w:val="21"/>
          <w:szCs w:val="21"/>
        </w:rPr>
        <w:t>:</w:t>
      </w:r>
      <w:r w:rsidRPr="00AB49E7">
        <w:rPr>
          <w:bCs w:val="0"/>
          <w:sz w:val="21"/>
          <w:szCs w:val="21"/>
        </w:rPr>
        <w:t xml:space="preserve"> </w:t>
      </w:r>
      <w:r w:rsidR="00E52FB0" w:rsidRPr="00E52FB0">
        <w:rPr>
          <w:iCs/>
          <w:sz w:val="21"/>
          <w:szCs w:val="21"/>
        </w:rPr>
        <w:t xml:space="preserve">KAGER bietet Montagekleber in </w:t>
      </w:r>
      <w:r w:rsidR="00325E39">
        <w:rPr>
          <w:iCs/>
          <w:sz w:val="21"/>
          <w:szCs w:val="21"/>
        </w:rPr>
        <w:t>fünf</w:t>
      </w:r>
      <w:r w:rsidR="00E52FB0" w:rsidRPr="00E52FB0">
        <w:rPr>
          <w:iCs/>
          <w:sz w:val="21"/>
          <w:szCs w:val="21"/>
        </w:rPr>
        <w:t xml:space="preserve"> stabförmigen Varianten mit Fließpunkten von </w:t>
      </w:r>
      <w:r w:rsidR="00325E39">
        <w:rPr>
          <w:iCs/>
          <w:sz w:val="21"/>
          <w:szCs w:val="21"/>
        </w:rPr>
        <w:t>49</w:t>
      </w:r>
      <w:r w:rsidR="00E52FB0" w:rsidRPr="00E52FB0">
        <w:rPr>
          <w:iCs/>
          <w:sz w:val="21"/>
          <w:szCs w:val="21"/>
        </w:rPr>
        <w:t xml:space="preserve"> °C bis 150 °C an. Sie weisen insbesondere auf keramischen, gläsernen und metallischen Oberflächen eine gute Kleb- bzw. Haftkraft auf.</w:t>
      </w:r>
    </w:p>
    <w:p w14:paraId="45CD34BA" w14:textId="62F6DDF2" w:rsidR="00084205" w:rsidRDefault="00E52FB0" w:rsidP="00AB49E7">
      <w:pPr>
        <w:spacing w:after="120" w:line="240" w:lineRule="auto"/>
        <w:rPr>
          <w:bCs w:val="0"/>
          <w:i/>
          <w:sz w:val="16"/>
          <w:szCs w:val="16"/>
        </w:rPr>
      </w:pPr>
      <w:r w:rsidRPr="00E52FB0">
        <w:rPr>
          <w:bCs w:val="0"/>
          <w:i/>
          <w:sz w:val="16"/>
          <w:szCs w:val="16"/>
        </w:rPr>
        <w:t>Alle Bilder: KAGER</w:t>
      </w:r>
    </w:p>
    <w:p w14:paraId="194C22EB" w14:textId="77777777" w:rsidR="004350B1" w:rsidRPr="004350B1" w:rsidRDefault="004350B1" w:rsidP="00AB49E7">
      <w:pPr>
        <w:spacing w:after="120" w:line="240" w:lineRule="auto"/>
        <w:rPr>
          <w:bCs w:val="0"/>
          <w:iCs/>
          <w:sz w:val="16"/>
          <w:szCs w:val="16"/>
        </w:rPr>
      </w:pPr>
    </w:p>
    <w:p w14:paraId="4506276A" w14:textId="77777777" w:rsidR="002E2233" w:rsidRPr="0028411E" w:rsidRDefault="002E2233" w:rsidP="001A1929">
      <w:pPr>
        <w:spacing w:line="240" w:lineRule="auto"/>
        <w:rPr>
          <w:sz w:val="16"/>
          <w:szCs w:val="16"/>
        </w:rPr>
      </w:pPr>
    </w:p>
    <w:tbl>
      <w:tblPr>
        <w:tblW w:w="8931" w:type="dxa"/>
        <w:tblInd w:w="70" w:type="dxa"/>
        <w:tblLayout w:type="fixed"/>
        <w:tblCellMar>
          <w:left w:w="70" w:type="dxa"/>
          <w:right w:w="70" w:type="dxa"/>
        </w:tblCellMar>
        <w:tblLook w:val="0000" w:firstRow="0" w:lastRow="0" w:firstColumn="0" w:lastColumn="0" w:noHBand="0" w:noVBand="0"/>
      </w:tblPr>
      <w:tblGrid>
        <w:gridCol w:w="3666"/>
        <w:gridCol w:w="162"/>
        <w:gridCol w:w="1842"/>
        <w:gridCol w:w="3261"/>
      </w:tblGrid>
      <w:tr w:rsidR="003318E3" w:rsidRPr="001C30F0" w14:paraId="11CE5119" w14:textId="4BCC875B" w:rsidTr="00632913">
        <w:tc>
          <w:tcPr>
            <w:tcW w:w="3666" w:type="dxa"/>
          </w:tcPr>
          <w:p w14:paraId="0B92622B" w14:textId="77777777" w:rsidR="003318E3" w:rsidRPr="001C30F0" w:rsidRDefault="003318E3" w:rsidP="003318E3">
            <w:pPr>
              <w:spacing w:line="240" w:lineRule="auto"/>
              <w:rPr>
                <w:b/>
                <w:sz w:val="21"/>
                <w:szCs w:val="21"/>
              </w:rPr>
            </w:pPr>
            <w:r w:rsidRPr="001C30F0">
              <w:rPr>
                <w:b/>
                <w:sz w:val="21"/>
                <w:szCs w:val="21"/>
              </w:rPr>
              <w:t>Anbieter:</w:t>
            </w:r>
          </w:p>
        </w:tc>
        <w:tc>
          <w:tcPr>
            <w:tcW w:w="162" w:type="dxa"/>
          </w:tcPr>
          <w:p w14:paraId="45ED8DD0" w14:textId="77777777" w:rsidR="003318E3" w:rsidRPr="001C30F0" w:rsidRDefault="003318E3" w:rsidP="003318E3">
            <w:pPr>
              <w:spacing w:line="240" w:lineRule="auto"/>
              <w:rPr>
                <w:b/>
                <w:sz w:val="21"/>
                <w:szCs w:val="21"/>
                <w:highlight w:val="yellow"/>
              </w:rPr>
            </w:pPr>
          </w:p>
        </w:tc>
        <w:tc>
          <w:tcPr>
            <w:tcW w:w="1842" w:type="dxa"/>
          </w:tcPr>
          <w:p w14:paraId="45662EBE" w14:textId="77777777" w:rsidR="003318E3" w:rsidRPr="001C30F0" w:rsidRDefault="003318E3" w:rsidP="003318E3">
            <w:pPr>
              <w:spacing w:line="240" w:lineRule="auto"/>
              <w:rPr>
                <w:b/>
                <w:sz w:val="21"/>
                <w:szCs w:val="21"/>
                <w:highlight w:val="yellow"/>
              </w:rPr>
            </w:pPr>
          </w:p>
        </w:tc>
        <w:tc>
          <w:tcPr>
            <w:tcW w:w="3261" w:type="dxa"/>
          </w:tcPr>
          <w:p w14:paraId="007194F0" w14:textId="206B7DBA" w:rsidR="003318E3" w:rsidRPr="001C30F0" w:rsidRDefault="003318E3" w:rsidP="003318E3">
            <w:pPr>
              <w:autoSpaceDE/>
              <w:autoSpaceDN/>
              <w:adjustRightInd/>
              <w:spacing w:line="240" w:lineRule="auto"/>
              <w:jc w:val="left"/>
              <w:rPr>
                <w:sz w:val="21"/>
                <w:szCs w:val="21"/>
              </w:rPr>
            </w:pPr>
            <w:r w:rsidRPr="001C30F0">
              <w:rPr>
                <w:b/>
                <w:sz w:val="21"/>
                <w:szCs w:val="21"/>
              </w:rPr>
              <w:t>Agentur:</w:t>
            </w:r>
          </w:p>
        </w:tc>
      </w:tr>
      <w:tr w:rsidR="003318E3" w:rsidRPr="001C30F0" w14:paraId="3960D800" w14:textId="56C3076F" w:rsidTr="00632913">
        <w:tc>
          <w:tcPr>
            <w:tcW w:w="3666" w:type="dxa"/>
          </w:tcPr>
          <w:p w14:paraId="3309E734" w14:textId="601580E5" w:rsidR="003318E3" w:rsidRPr="001C30F0" w:rsidRDefault="003318E3" w:rsidP="003318E3">
            <w:pPr>
              <w:spacing w:line="240" w:lineRule="auto"/>
              <w:rPr>
                <w:sz w:val="21"/>
                <w:szCs w:val="21"/>
              </w:rPr>
            </w:pPr>
            <w:r w:rsidRPr="001C30F0">
              <w:rPr>
                <w:sz w:val="21"/>
                <w:szCs w:val="21"/>
              </w:rPr>
              <w:t>Kager</w:t>
            </w:r>
            <w:r w:rsidR="00520864">
              <w:rPr>
                <w:sz w:val="21"/>
                <w:szCs w:val="21"/>
              </w:rPr>
              <w:t xml:space="preserve"> </w:t>
            </w:r>
            <w:r w:rsidRPr="001C30F0">
              <w:rPr>
                <w:sz w:val="21"/>
                <w:szCs w:val="21"/>
              </w:rPr>
              <w:t>Industrieprodukte GmbH</w:t>
            </w:r>
          </w:p>
        </w:tc>
        <w:tc>
          <w:tcPr>
            <w:tcW w:w="162" w:type="dxa"/>
          </w:tcPr>
          <w:p w14:paraId="598A2398" w14:textId="77777777" w:rsidR="003318E3" w:rsidRPr="001C30F0" w:rsidRDefault="003318E3" w:rsidP="003318E3">
            <w:pPr>
              <w:spacing w:line="240" w:lineRule="auto"/>
              <w:rPr>
                <w:sz w:val="21"/>
                <w:szCs w:val="21"/>
                <w:highlight w:val="yellow"/>
                <w:lang w:val="it-IT"/>
              </w:rPr>
            </w:pPr>
          </w:p>
        </w:tc>
        <w:tc>
          <w:tcPr>
            <w:tcW w:w="1842" w:type="dxa"/>
          </w:tcPr>
          <w:p w14:paraId="2384713C" w14:textId="77777777" w:rsidR="003318E3" w:rsidRPr="001C30F0" w:rsidRDefault="003318E3" w:rsidP="003318E3">
            <w:pPr>
              <w:spacing w:line="240" w:lineRule="auto"/>
              <w:rPr>
                <w:sz w:val="21"/>
                <w:szCs w:val="21"/>
                <w:highlight w:val="yellow"/>
                <w:lang w:val="it-IT"/>
              </w:rPr>
            </w:pPr>
          </w:p>
        </w:tc>
        <w:tc>
          <w:tcPr>
            <w:tcW w:w="3261" w:type="dxa"/>
          </w:tcPr>
          <w:p w14:paraId="130121E1" w14:textId="2D7D69CA" w:rsidR="003318E3" w:rsidRPr="001C30F0" w:rsidRDefault="003318E3" w:rsidP="003318E3">
            <w:pPr>
              <w:autoSpaceDE/>
              <w:autoSpaceDN/>
              <w:adjustRightInd/>
              <w:spacing w:line="240" w:lineRule="auto"/>
              <w:jc w:val="left"/>
              <w:rPr>
                <w:sz w:val="21"/>
                <w:szCs w:val="21"/>
              </w:rPr>
            </w:pPr>
            <w:r w:rsidRPr="001C30F0">
              <w:rPr>
                <w:sz w:val="21"/>
                <w:szCs w:val="21"/>
              </w:rPr>
              <w:t>Graf &amp; Creative PR</w:t>
            </w:r>
          </w:p>
        </w:tc>
      </w:tr>
      <w:tr w:rsidR="003318E3" w:rsidRPr="001C30F0" w14:paraId="789D98D8" w14:textId="3F5034F0" w:rsidTr="00632913">
        <w:tc>
          <w:tcPr>
            <w:tcW w:w="3666" w:type="dxa"/>
          </w:tcPr>
          <w:p w14:paraId="534B4613" w14:textId="77777777" w:rsidR="003318E3" w:rsidRPr="001C30F0" w:rsidRDefault="003318E3" w:rsidP="003318E3">
            <w:pPr>
              <w:spacing w:line="240" w:lineRule="auto"/>
              <w:rPr>
                <w:sz w:val="21"/>
                <w:szCs w:val="21"/>
                <w:lang w:val="it-IT"/>
              </w:rPr>
            </w:pPr>
            <w:r w:rsidRPr="001C30F0">
              <w:rPr>
                <w:sz w:val="21"/>
                <w:szCs w:val="21"/>
                <w:lang w:val="it-IT"/>
              </w:rPr>
              <w:t>Claudia Berck</w:t>
            </w:r>
          </w:p>
        </w:tc>
        <w:tc>
          <w:tcPr>
            <w:tcW w:w="162" w:type="dxa"/>
          </w:tcPr>
          <w:p w14:paraId="285CBEEA" w14:textId="77777777" w:rsidR="003318E3" w:rsidRPr="001C30F0" w:rsidRDefault="003318E3" w:rsidP="003318E3">
            <w:pPr>
              <w:spacing w:line="240" w:lineRule="auto"/>
              <w:rPr>
                <w:sz w:val="21"/>
                <w:szCs w:val="21"/>
                <w:highlight w:val="yellow"/>
              </w:rPr>
            </w:pPr>
          </w:p>
        </w:tc>
        <w:tc>
          <w:tcPr>
            <w:tcW w:w="1842" w:type="dxa"/>
          </w:tcPr>
          <w:p w14:paraId="0914F007" w14:textId="77777777" w:rsidR="003318E3" w:rsidRPr="001C30F0" w:rsidRDefault="003318E3" w:rsidP="003318E3">
            <w:pPr>
              <w:spacing w:line="240" w:lineRule="auto"/>
              <w:rPr>
                <w:sz w:val="21"/>
                <w:szCs w:val="21"/>
                <w:highlight w:val="yellow"/>
              </w:rPr>
            </w:pPr>
          </w:p>
        </w:tc>
        <w:tc>
          <w:tcPr>
            <w:tcW w:w="3261" w:type="dxa"/>
          </w:tcPr>
          <w:p w14:paraId="030BAAC4" w14:textId="71A2D0EE" w:rsidR="003318E3" w:rsidRPr="001C30F0" w:rsidRDefault="003318E3" w:rsidP="003318E3">
            <w:pPr>
              <w:autoSpaceDE/>
              <w:autoSpaceDN/>
              <w:adjustRightInd/>
              <w:spacing w:line="240" w:lineRule="auto"/>
              <w:jc w:val="left"/>
              <w:rPr>
                <w:sz w:val="21"/>
                <w:szCs w:val="21"/>
              </w:rPr>
            </w:pPr>
            <w:r w:rsidRPr="001C30F0">
              <w:rPr>
                <w:sz w:val="21"/>
                <w:szCs w:val="21"/>
              </w:rPr>
              <w:t>Am Schwalbenrain 6</w:t>
            </w:r>
          </w:p>
        </w:tc>
      </w:tr>
    </w:tbl>
    <w:p w14:paraId="0A9C4AA8" w14:textId="77777777" w:rsidR="00485469" w:rsidRDefault="00485469" w:rsidP="003318E3">
      <w:pPr>
        <w:spacing w:line="240" w:lineRule="auto"/>
        <w:rPr>
          <w:sz w:val="21"/>
          <w:szCs w:val="21"/>
        </w:rPr>
        <w:sectPr w:rsidR="00485469" w:rsidSect="007D5270">
          <w:footerReference w:type="default" r:id="rId8"/>
          <w:pgSz w:w="11907" w:h="16840"/>
          <w:pgMar w:top="1134" w:right="1985" w:bottom="1418" w:left="1701" w:header="709" w:footer="709" w:gutter="0"/>
          <w:cols w:space="709"/>
          <w:docGrid w:linePitch="299"/>
        </w:sectPr>
      </w:pPr>
    </w:p>
    <w:tbl>
      <w:tblPr>
        <w:tblW w:w="8648" w:type="dxa"/>
        <w:tblInd w:w="-214" w:type="dxa"/>
        <w:tblLayout w:type="fixed"/>
        <w:tblCellMar>
          <w:left w:w="70" w:type="dxa"/>
          <w:right w:w="70" w:type="dxa"/>
        </w:tblCellMar>
        <w:tblLook w:val="0000" w:firstRow="0" w:lastRow="0" w:firstColumn="0" w:lastColumn="0" w:noHBand="0" w:noVBand="0"/>
      </w:tblPr>
      <w:tblGrid>
        <w:gridCol w:w="3025"/>
        <w:gridCol w:w="160"/>
        <w:gridCol w:w="2486"/>
        <w:gridCol w:w="2977"/>
      </w:tblGrid>
      <w:tr w:rsidR="003318E3" w:rsidRPr="001C30F0" w14:paraId="428E8051" w14:textId="0E362F5B" w:rsidTr="004350B1">
        <w:tc>
          <w:tcPr>
            <w:tcW w:w="3025" w:type="dxa"/>
          </w:tcPr>
          <w:p w14:paraId="50FD9CF7" w14:textId="77777777" w:rsidR="003318E3" w:rsidRPr="001C30F0" w:rsidRDefault="003318E3" w:rsidP="003318E3">
            <w:pPr>
              <w:spacing w:line="240" w:lineRule="auto"/>
              <w:rPr>
                <w:sz w:val="21"/>
                <w:szCs w:val="21"/>
              </w:rPr>
            </w:pPr>
            <w:r w:rsidRPr="001C30F0">
              <w:rPr>
                <w:sz w:val="21"/>
                <w:szCs w:val="21"/>
              </w:rPr>
              <w:t>Paul-Ehrlich-Straße 10a</w:t>
            </w:r>
          </w:p>
          <w:p w14:paraId="2C7B8B5F" w14:textId="497CE02D" w:rsidR="003318E3" w:rsidRPr="001C30F0" w:rsidRDefault="003318E3" w:rsidP="003318E3">
            <w:pPr>
              <w:spacing w:line="240" w:lineRule="auto"/>
              <w:rPr>
                <w:sz w:val="21"/>
                <w:szCs w:val="21"/>
              </w:rPr>
            </w:pPr>
            <w:r w:rsidRPr="001C30F0">
              <w:rPr>
                <w:sz w:val="21"/>
                <w:szCs w:val="21"/>
              </w:rPr>
              <w:t>D-63128 Dietzenbach</w:t>
            </w:r>
            <w:r w:rsidR="005419D0">
              <w:rPr>
                <w:sz w:val="21"/>
                <w:szCs w:val="21"/>
              </w:rPr>
              <w:t xml:space="preserve">                                   </w:t>
            </w:r>
          </w:p>
        </w:tc>
        <w:tc>
          <w:tcPr>
            <w:tcW w:w="160" w:type="dxa"/>
          </w:tcPr>
          <w:p w14:paraId="1EF64F75" w14:textId="77777777" w:rsidR="003318E3" w:rsidRPr="001C30F0" w:rsidRDefault="003318E3" w:rsidP="003318E3">
            <w:pPr>
              <w:spacing w:line="240" w:lineRule="auto"/>
              <w:rPr>
                <w:sz w:val="21"/>
                <w:szCs w:val="21"/>
                <w:highlight w:val="yellow"/>
              </w:rPr>
            </w:pPr>
          </w:p>
        </w:tc>
        <w:tc>
          <w:tcPr>
            <w:tcW w:w="2486" w:type="dxa"/>
          </w:tcPr>
          <w:p w14:paraId="6A53059C" w14:textId="77777777" w:rsidR="003318E3" w:rsidRPr="001C30F0" w:rsidRDefault="003318E3" w:rsidP="003318E3">
            <w:pPr>
              <w:spacing w:line="240" w:lineRule="auto"/>
              <w:rPr>
                <w:sz w:val="21"/>
                <w:szCs w:val="21"/>
                <w:highlight w:val="yellow"/>
              </w:rPr>
            </w:pPr>
          </w:p>
        </w:tc>
        <w:tc>
          <w:tcPr>
            <w:tcW w:w="2977" w:type="dxa"/>
          </w:tcPr>
          <w:p w14:paraId="55D7EB2A" w14:textId="77777777" w:rsidR="00DC59C3" w:rsidRDefault="003318E3" w:rsidP="003318E3">
            <w:pPr>
              <w:autoSpaceDE/>
              <w:autoSpaceDN/>
              <w:adjustRightInd/>
              <w:spacing w:line="240" w:lineRule="auto"/>
              <w:jc w:val="left"/>
              <w:rPr>
                <w:sz w:val="21"/>
                <w:szCs w:val="21"/>
              </w:rPr>
            </w:pPr>
            <w:r w:rsidRPr="001C30F0">
              <w:rPr>
                <w:sz w:val="21"/>
                <w:szCs w:val="21"/>
              </w:rPr>
              <w:t>D-64380 Roßdorf</w:t>
            </w:r>
          </w:p>
          <w:p w14:paraId="4FC36809" w14:textId="5BE2F1E3" w:rsidR="00DC59C3" w:rsidRPr="001C30F0" w:rsidRDefault="00DC59C3" w:rsidP="003318E3">
            <w:pPr>
              <w:autoSpaceDE/>
              <w:autoSpaceDN/>
              <w:adjustRightInd/>
              <w:spacing w:line="240" w:lineRule="auto"/>
              <w:jc w:val="left"/>
              <w:rPr>
                <w:sz w:val="21"/>
                <w:szCs w:val="21"/>
              </w:rPr>
            </w:pPr>
            <w:r w:rsidRPr="001C30F0">
              <w:rPr>
                <w:sz w:val="21"/>
                <w:szCs w:val="21"/>
              </w:rPr>
              <w:t xml:space="preserve">Tel.: </w:t>
            </w:r>
            <w:r w:rsidR="00385FAC">
              <w:rPr>
                <w:sz w:val="21"/>
                <w:szCs w:val="21"/>
              </w:rPr>
              <w:t>+49</w:t>
            </w:r>
            <w:r w:rsidRPr="001C30F0">
              <w:rPr>
                <w:sz w:val="21"/>
                <w:szCs w:val="21"/>
              </w:rPr>
              <w:t xml:space="preserve"> 6071 6187800</w:t>
            </w:r>
            <w:r>
              <w:rPr>
                <w:sz w:val="21"/>
                <w:szCs w:val="21"/>
              </w:rPr>
              <w:t xml:space="preserve">                                                        </w:t>
            </w:r>
          </w:p>
        </w:tc>
      </w:tr>
    </w:tbl>
    <w:p w14:paraId="28E8C4D5" w14:textId="77777777" w:rsidR="00485469" w:rsidRDefault="00485469" w:rsidP="003318E3">
      <w:pPr>
        <w:spacing w:line="240" w:lineRule="auto"/>
        <w:rPr>
          <w:sz w:val="21"/>
          <w:szCs w:val="21"/>
          <w:lang w:val="en-GB"/>
        </w:rPr>
        <w:sectPr w:rsidR="00485469" w:rsidSect="00540039">
          <w:type w:val="continuous"/>
          <w:pgSz w:w="11907" w:h="16840"/>
          <w:pgMar w:top="1701" w:right="1701" w:bottom="1418" w:left="1985" w:header="709" w:footer="709" w:gutter="0"/>
          <w:cols w:num="2" w:space="709"/>
          <w:docGrid w:linePitch="299"/>
        </w:sectPr>
      </w:pPr>
    </w:p>
    <w:tbl>
      <w:tblPr>
        <w:tblW w:w="8648" w:type="dxa"/>
        <w:tblInd w:w="-214" w:type="dxa"/>
        <w:tblLayout w:type="fixed"/>
        <w:tblCellMar>
          <w:left w:w="70" w:type="dxa"/>
          <w:right w:w="70" w:type="dxa"/>
        </w:tblCellMar>
        <w:tblLook w:val="0000" w:firstRow="0" w:lastRow="0" w:firstColumn="0" w:lastColumn="0" w:noHBand="0" w:noVBand="0"/>
      </w:tblPr>
      <w:tblGrid>
        <w:gridCol w:w="3025"/>
        <w:gridCol w:w="160"/>
        <w:gridCol w:w="2486"/>
        <w:gridCol w:w="2977"/>
      </w:tblGrid>
      <w:tr w:rsidR="003318E3" w:rsidRPr="001C30F0" w14:paraId="3E761B5C" w14:textId="07E348A1" w:rsidTr="00632913">
        <w:tc>
          <w:tcPr>
            <w:tcW w:w="3025" w:type="dxa"/>
          </w:tcPr>
          <w:p w14:paraId="6FDD8DBF" w14:textId="245D3056" w:rsidR="003318E3" w:rsidRPr="001C30F0" w:rsidRDefault="003318E3" w:rsidP="003318E3">
            <w:pPr>
              <w:spacing w:line="240" w:lineRule="auto"/>
              <w:rPr>
                <w:sz w:val="21"/>
                <w:szCs w:val="21"/>
                <w:lang w:val="en-GB"/>
              </w:rPr>
            </w:pPr>
            <w:r w:rsidRPr="001C30F0">
              <w:rPr>
                <w:sz w:val="21"/>
                <w:szCs w:val="21"/>
                <w:lang w:val="en-GB"/>
              </w:rPr>
              <w:t>Tel.: +49 6074</w:t>
            </w:r>
            <w:r w:rsidR="008F254B">
              <w:rPr>
                <w:sz w:val="21"/>
                <w:szCs w:val="21"/>
                <w:lang w:val="en-GB"/>
              </w:rPr>
              <w:t xml:space="preserve"> </w:t>
            </w:r>
            <w:r w:rsidRPr="001C30F0">
              <w:rPr>
                <w:sz w:val="21"/>
                <w:szCs w:val="21"/>
                <w:lang w:val="en-GB"/>
              </w:rPr>
              <w:t>40093-0</w:t>
            </w:r>
          </w:p>
        </w:tc>
        <w:tc>
          <w:tcPr>
            <w:tcW w:w="160" w:type="dxa"/>
          </w:tcPr>
          <w:p w14:paraId="5A29E239" w14:textId="77777777" w:rsidR="003318E3" w:rsidRPr="001C30F0" w:rsidRDefault="003318E3" w:rsidP="003318E3">
            <w:pPr>
              <w:spacing w:line="240" w:lineRule="auto"/>
              <w:rPr>
                <w:sz w:val="21"/>
                <w:szCs w:val="21"/>
                <w:highlight w:val="yellow"/>
                <w:lang w:val="en-GB"/>
              </w:rPr>
            </w:pPr>
          </w:p>
        </w:tc>
        <w:tc>
          <w:tcPr>
            <w:tcW w:w="2486" w:type="dxa"/>
          </w:tcPr>
          <w:p w14:paraId="13D8982D" w14:textId="77777777" w:rsidR="003318E3" w:rsidRPr="001C30F0" w:rsidRDefault="003318E3" w:rsidP="003318E3">
            <w:pPr>
              <w:spacing w:line="240" w:lineRule="auto"/>
              <w:rPr>
                <w:sz w:val="21"/>
                <w:szCs w:val="21"/>
                <w:highlight w:val="yellow"/>
                <w:lang w:val="en-GB"/>
              </w:rPr>
            </w:pPr>
          </w:p>
        </w:tc>
        <w:tc>
          <w:tcPr>
            <w:tcW w:w="2977" w:type="dxa"/>
          </w:tcPr>
          <w:p w14:paraId="35660F39" w14:textId="1A883ED6" w:rsidR="003318E3" w:rsidRPr="001C30F0" w:rsidRDefault="00DC59C3" w:rsidP="003318E3">
            <w:pPr>
              <w:autoSpaceDE/>
              <w:autoSpaceDN/>
              <w:adjustRightInd/>
              <w:spacing w:line="240" w:lineRule="auto"/>
              <w:jc w:val="left"/>
              <w:rPr>
                <w:sz w:val="21"/>
                <w:szCs w:val="21"/>
              </w:rPr>
            </w:pPr>
            <w:r w:rsidRPr="001C30F0">
              <w:rPr>
                <w:sz w:val="21"/>
                <w:szCs w:val="21"/>
              </w:rPr>
              <w:t xml:space="preserve">E-Mail: </w:t>
            </w:r>
            <w:hyperlink r:id="rId9" w:history="1">
              <w:r w:rsidRPr="001C30F0">
                <w:rPr>
                  <w:rStyle w:val="Hyperlink"/>
                  <w:sz w:val="21"/>
                  <w:szCs w:val="21"/>
                </w:rPr>
                <w:t>info@guc.biz</w:t>
              </w:r>
            </w:hyperlink>
          </w:p>
        </w:tc>
      </w:tr>
      <w:tr w:rsidR="003318E3" w:rsidRPr="001C30F0" w14:paraId="3C18FCC8" w14:textId="12E60AB6" w:rsidTr="00632913">
        <w:tc>
          <w:tcPr>
            <w:tcW w:w="3025" w:type="dxa"/>
          </w:tcPr>
          <w:p w14:paraId="54047A47" w14:textId="3BE391E5" w:rsidR="003318E3" w:rsidRPr="001C30F0" w:rsidRDefault="003318E3" w:rsidP="003318E3">
            <w:pPr>
              <w:spacing w:line="240" w:lineRule="auto"/>
              <w:rPr>
                <w:sz w:val="21"/>
                <w:szCs w:val="21"/>
                <w:lang w:val="en-GB"/>
              </w:rPr>
            </w:pPr>
            <w:r w:rsidRPr="001C30F0">
              <w:rPr>
                <w:sz w:val="21"/>
                <w:szCs w:val="21"/>
                <w:lang w:val="en-GB"/>
              </w:rPr>
              <w:t>Fax: +49 6074</w:t>
            </w:r>
            <w:r w:rsidR="008F254B">
              <w:rPr>
                <w:sz w:val="21"/>
                <w:szCs w:val="21"/>
                <w:lang w:val="en-GB"/>
              </w:rPr>
              <w:t xml:space="preserve"> </w:t>
            </w:r>
            <w:r w:rsidRPr="001C30F0">
              <w:rPr>
                <w:sz w:val="21"/>
                <w:szCs w:val="21"/>
                <w:lang w:val="en-GB"/>
              </w:rPr>
              <w:t>40093-99</w:t>
            </w:r>
          </w:p>
        </w:tc>
        <w:tc>
          <w:tcPr>
            <w:tcW w:w="160" w:type="dxa"/>
          </w:tcPr>
          <w:p w14:paraId="38C2BB67" w14:textId="77777777" w:rsidR="003318E3" w:rsidRPr="001C30F0" w:rsidRDefault="003318E3" w:rsidP="003318E3">
            <w:pPr>
              <w:spacing w:line="240" w:lineRule="auto"/>
              <w:rPr>
                <w:sz w:val="21"/>
                <w:szCs w:val="21"/>
                <w:highlight w:val="yellow"/>
                <w:lang w:val="it-IT"/>
              </w:rPr>
            </w:pPr>
          </w:p>
        </w:tc>
        <w:tc>
          <w:tcPr>
            <w:tcW w:w="2486" w:type="dxa"/>
          </w:tcPr>
          <w:p w14:paraId="219C39C2" w14:textId="77777777" w:rsidR="003318E3" w:rsidRPr="001C30F0" w:rsidRDefault="003318E3" w:rsidP="003318E3">
            <w:pPr>
              <w:spacing w:line="240" w:lineRule="auto"/>
              <w:rPr>
                <w:sz w:val="21"/>
                <w:szCs w:val="21"/>
                <w:highlight w:val="yellow"/>
                <w:lang w:val="it-IT"/>
              </w:rPr>
            </w:pPr>
          </w:p>
        </w:tc>
        <w:tc>
          <w:tcPr>
            <w:tcW w:w="2977" w:type="dxa"/>
          </w:tcPr>
          <w:p w14:paraId="1E35A38A" w14:textId="68776481" w:rsidR="003318E3" w:rsidRPr="001C30F0" w:rsidRDefault="00DC59C3" w:rsidP="003318E3">
            <w:pPr>
              <w:autoSpaceDE/>
              <w:autoSpaceDN/>
              <w:adjustRightInd/>
              <w:spacing w:line="240" w:lineRule="auto"/>
              <w:jc w:val="left"/>
              <w:rPr>
                <w:sz w:val="21"/>
                <w:szCs w:val="21"/>
              </w:rPr>
            </w:pPr>
            <w:r w:rsidRPr="00DC59C3">
              <w:rPr>
                <w:sz w:val="21"/>
                <w:szCs w:val="21"/>
              </w:rPr>
              <w:t xml:space="preserve">Internet: </w:t>
            </w:r>
            <w:hyperlink r:id="rId10" w:history="1">
              <w:r w:rsidRPr="00DC59C3">
                <w:rPr>
                  <w:rStyle w:val="Hyperlink"/>
                  <w:sz w:val="21"/>
                  <w:szCs w:val="21"/>
                </w:rPr>
                <w:t>www.pr-box.de</w:t>
              </w:r>
            </w:hyperlink>
          </w:p>
        </w:tc>
      </w:tr>
      <w:tr w:rsidR="00DC59C3" w:rsidRPr="001C30F0" w14:paraId="58AAE805" w14:textId="595AC7A0" w:rsidTr="00632913">
        <w:tc>
          <w:tcPr>
            <w:tcW w:w="3025" w:type="dxa"/>
          </w:tcPr>
          <w:p w14:paraId="25A6549B" w14:textId="665FF9CB" w:rsidR="00DC59C3" w:rsidRPr="001C30F0" w:rsidRDefault="00DC59C3" w:rsidP="00DC59C3">
            <w:pPr>
              <w:spacing w:line="240" w:lineRule="auto"/>
              <w:rPr>
                <w:sz w:val="21"/>
                <w:szCs w:val="21"/>
                <w:lang w:val="it-IT"/>
              </w:rPr>
            </w:pPr>
            <w:r w:rsidRPr="001C30F0">
              <w:rPr>
                <w:sz w:val="21"/>
                <w:szCs w:val="21"/>
                <w:lang w:val="it-IT"/>
              </w:rPr>
              <w:t xml:space="preserve">E-Mail: </w:t>
            </w:r>
            <w:hyperlink r:id="rId11" w:history="1">
              <w:r w:rsidRPr="008F254B">
                <w:rPr>
                  <w:rStyle w:val="Hyperlink"/>
                  <w:sz w:val="21"/>
                  <w:szCs w:val="21"/>
                  <w:lang w:val="it-IT"/>
                </w:rPr>
                <w:t>info@kager.de</w:t>
              </w:r>
            </w:hyperlink>
          </w:p>
        </w:tc>
        <w:tc>
          <w:tcPr>
            <w:tcW w:w="160" w:type="dxa"/>
          </w:tcPr>
          <w:p w14:paraId="6FC3B881" w14:textId="77777777" w:rsidR="00DC59C3" w:rsidRPr="001C30F0" w:rsidRDefault="00DC59C3" w:rsidP="00DC59C3">
            <w:pPr>
              <w:spacing w:line="240" w:lineRule="auto"/>
              <w:rPr>
                <w:sz w:val="21"/>
                <w:szCs w:val="21"/>
                <w:highlight w:val="yellow"/>
              </w:rPr>
            </w:pPr>
          </w:p>
        </w:tc>
        <w:tc>
          <w:tcPr>
            <w:tcW w:w="2486" w:type="dxa"/>
          </w:tcPr>
          <w:p w14:paraId="428A28F2" w14:textId="77777777" w:rsidR="00DC59C3" w:rsidRPr="001C30F0" w:rsidRDefault="00DC59C3" w:rsidP="00DC59C3">
            <w:pPr>
              <w:spacing w:line="240" w:lineRule="auto"/>
              <w:rPr>
                <w:sz w:val="21"/>
                <w:szCs w:val="21"/>
                <w:highlight w:val="yellow"/>
              </w:rPr>
            </w:pPr>
          </w:p>
        </w:tc>
        <w:tc>
          <w:tcPr>
            <w:tcW w:w="2977" w:type="dxa"/>
          </w:tcPr>
          <w:p w14:paraId="0AA93B11" w14:textId="4A84D9D1" w:rsidR="00DC59C3" w:rsidRPr="001C30F0" w:rsidRDefault="00DC59C3" w:rsidP="00DC59C3">
            <w:pPr>
              <w:autoSpaceDE/>
              <w:autoSpaceDN/>
              <w:adjustRightInd/>
              <w:spacing w:line="240" w:lineRule="auto"/>
              <w:jc w:val="left"/>
              <w:rPr>
                <w:sz w:val="21"/>
                <w:szCs w:val="21"/>
              </w:rPr>
            </w:pPr>
            <w:proofErr w:type="spellStart"/>
            <w:r w:rsidRPr="001C30F0">
              <w:rPr>
                <w:color w:val="000000"/>
                <w:sz w:val="21"/>
                <w:szCs w:val="21"/>
              </w:rPr>
              <w:t>Social</w:t>
            </w:r>
            <w:proofErr w:type="spellEnd"/>
            <w:r w:rsidRPr="001C30F0">
              <w:rPr>
                <w:color w:val="000000"/>
                <w:sz w:val="21"/>
                <w:szCs w:val="21"/>
              </w:rPr>
              <w:t xml:space="preserve"> Media: </w:t>
            </w:r>
            <w:hyperlink r:id="rId12" w:history="1">
              <w:r w:rsidRPr="001C30F0">
                <w:rPr>
                  <w:rStyle w:val="Hyperlink"/>
                  <w:sz w:val="21"/>
                  <w:szCs w:val="21"/>
                </w:rPr>
                <w:t>XING</w:t>
              </w:r>
            </w:hyperlink>
            <w:r w:rsidRPr="001C30F0">
              <w:rPr>
                <w:color w:val="000000"/>
                <w:sz w:val="21"/>
                <w:szCs w:val="21"/>
              </w:rPr>
              <w:t xml:space="preserve"> und </w:t>
            </w:r>
            <w:hyperlink r:id="rId13" w:history="1">
              <w:r w:rsidRPr="001C30F0">
                <w:rPr>
                  <w:rStyle w:val="Hyperlink"/>
                  <w:sz w:val="21"/>
                  <w:szCs w:val="21"/>
                </w:rPr>
                <w:t>LinkedIn</w:t>
              </w:r>
            </w:hyperlink>
          </w:p>
        </w:tc>
      </w:tr>
      <w:tr w:rsidR="00DC59C3" w:rsidRPr="001C30F0" w14:paraId="78A49ED1" w14:textId="06E854CF" w:rsidTr="00632913">
        <w:tc>
          <w:tcPr>
            <w:tcW w:w="3025" w:type="dxa"/>
          </w:tcPr>
          <w:p w14:paraId="2B62A7FF" w14:textId="6BB078F4" w:rsidR="00DC59C3" w:rsidRDefault="00DC59C3" w:rsidP="00DC59C3">
            <w:pPr>
              <w:spacing w:line="240" w:lineRule="auto"/>
            </w:pPr>
            <w:r w:rsidRPr="001C30F0">
              <w:rPr>
                <w:sz w:val="21"/>
                <w:szCs w:val="21"/>
                <w:lang w:val="en-GB"/>
              </w:rPr>
              <w:t xml:space="preserve">Internet: </w:t>
            </w:r>
            <w:hyperlink r:id="rId14" w:history="1">
              <w:r w:rsidR="008F254B" w:rsidRPr="00D30D78">
                <w:rPr>
                  <w:rStyle w:val="Hyperlink"/>
                </w:rPr>
                <w:t>www.kager.de</w:t>
              </w:r>
            </w:hyperlink>
          </w:p>
          <w:p w14:paraId="2F93F164" w14:textId="5718A9A2" w:rsidR="008F254B" w:rsidRPr="001C30F0" w:rsidRDefault="008F254B" w:rsidP="00DC59C3">
            <w:pPr>
              <w:spacing w:line="240" w:lineRule="auto"/>
              <w:rPr>
                <w:sz w:val="21"/>
                <w:szCs w:val="21"/>
                <w:lang w:val="en-GB"/>
              </w:rPr>
            </w:pPr>
          </w:p>
        </w:tc>
        <w:tc>
          <w:tcPr>
            <w:tcW w:w="160" w:type="dxa"/>
          </w:tcPr>
          <w:p w14:paraId="5CE06851" w14:textId="77777777" w:rsidR="00DC59C3" w:rsidRPr="001C30F0" w:rsidRDefault="00DC59C3" w:rsidP="00DC59C3">
            <w:pPr>
              <w:spacing w:line="240" w:lineRule="auto"/>
              <w:rPr>
                <w:sz w:val="21"/>
                <w:szCs w:val="21"/>
                <w:lang w:val="en-GB"/>
              </w:rPr>
            </w:pPr>
          </w:p>
        </w:tc>
        <w:tc>
          <w:tcPr>
            <w:tcW w:w="2486" w:type="dxa"/>
          </w:tcPr>
          <w:p w14:paraId="280EDCF2" w14:textId="77777777" w:rsidR="00DC59C3" w:rsidRPr="001C30F0" w:rsidRDefault="00DC59C3" w:rsidP="00DC59C3">
            <w:pPr>
              <w:spacing w:line="240" w:lineRule="auto"/>
              <w:rPr>
                <w:sz w:val="21"/>
                <w:szCs w:val="21"/>
                <w:lang w:val="en-GB"/>
              </w:rPr>
            </w:pPr>
          </w:p>
        </w:tc>
        <w:tc>
          <w:tcPr>
            <w:tcW w:w="2977" w:type="dxa"/>
          </w:tcPr>
          <w:p w14:paraId="1A0A4A77" w14:textId="69B65AC7" w:rsidR="00DC59C3" w:rsidRPr="001C30F0" w:rsidRDefault="00DC59C3" w:rsidP="00DC59C3">
            <w:pPr>
              <w:autoSpaceDE/>
              <w:autoSpaceDN/>
              <w:adjustRightInd/>
              <w:spacing w:line="240" w:lineRule="auto"/>
              <w:jc w:val="left"/>
              <w:rPr>
                <w:sz w:val="21"/>
                <w:szCs w:val="21"/>
              </w:rPr>
            </w:pPr>
          </w:p>
        </w:tc>
      </w:tr>
    </w:tbl>
    <w:p w14:paraId="5E6DAE76" w14:textId="77777777" w:rsidR="000F7C57" w:rsidRPr="00EC201C" w:rsidRDefault="000F7C57" w:rsidP="001A1929">
      <w:pPr>
        <w:spacing w:line="240" w:lineRule="auto"/>
        <w:rPr>
          <w:sz w:val="21"/>
          <w:szCs w:val="21"/>
          <w:lang w:val="en-GB"/>
        </w:rPr>
      </w:pPr>
    </w:p>
    <w:sectPr w:rsidR="000F7C57" w:rsidRPr="00EC201C" w:rsidSect="00540039">
      <w:type w:val="continuous"/>
      <w:pgSz w:w="11907" w:h="16840"/>
      <w:pgMar w:top="1701" w:right="1701" w:bottom="1418" w:left="1985" w:header="709" w:footer="709" w:gutter="0"/>
      <w:cols w:space="709"/>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07078" w14:textId="77777777" w:rsidR="001116DF" w:rsidRDefault="001116DF" w:rsidP="000F2AB7">
      <w:pPr>
        <w:spacing w:line="240" w:lineRule="auto"/>
      </w:pPr>
      <w:r>
        <w:separator/>
      </w:r>
    </w:p>
  </w:endnote>
  <w:endnote w:type="continuationSeparator" w:id="0">
    <w:p w14:paraId="1ECFC1C8" w14:textId="77777777" w:rsidR="001116DF" w:rsidRDefault="001116DF" w:rsidP="000F2A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77E4E" w14:textId="77777777" w:rsidR="000F2AB7" w:rsidRDefault="000F2AB7">
    <w:pPr>
      <w:pStyle w:val="Fuzeile"/>
      <w:jc w:val="center"/>
    </w:pPr>
    <w:r>
      <w:fldChar w:fldCharType="begin"/>
    </w:r>
    <w:r>
      <w:instrText>PAGE   \* MERGEFORMAT</w:instrText>
    </w:r>
    <w:r>
      <w:fldChar w:fldCharType="separate"/>
    </w:r>
    <w:r>
      <w:t>2</w:t>
    </w:r>
    <w:r>
      <w:fldChar w:fldCharType="end"/>
    </w:r>
  </w:p>
  <w:p w14:paraId="5D82A5CC" w14:textId="77777777" w:rsidR="000F2AB7" w:rsidRDefault="000F2AB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07304" w14:textId="77777777" w:rsidR="001116DF" w:rsidRDefault="001116DF" w:rsidP="000F2AB7">
      <w:pPr>
        <w:spacing w:line="240" w:lineRule="auto"/>
      </w:pPr>
      <w:r>
        <w:separator/>
      </w:r>
    </w:p>
  </w:footnote>
  <w:footnote w:type="continuationSeparator" w:id="0">
    <w:p w14:paraId="059FA25C" w14:textId="77777777" w:rsidR="001116DF" w:rsidRDefault="001116DF" w:rsidP="000F2AB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7042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A0CD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ECC7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A65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986D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0E12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7272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A6EB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DE40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C2320C"/>
    <w:lvl w:ilvl="0">
      <w:start w:val="1"/>
      <w:numFmt w:val="bullet"/>
      <w:lvlText w:val=""/>
      <w:lvlJc w:val="left"/>
      <w:pPr>
        <w:tabs>
          <w:tab w:val="num" w:pos="360"/>
        </w:tabs>
        <w:ind w:left="360" w:hanging="360"/>
      </w:pPr>
      <w:rPr>
        <w:rFonts w:ascii="Symbol" w:hAnsi="Symbol" w:hint="default"/>
      </w:rPr>
    </w:lvl>
  </w:abstractNum>
  <w:num w:numId="1" w16cid:durableId="226689800">
    <w:abstractNumId w:val="9"/>
  </w:num>
  <w:num w:numId="2" w16cid:durableId="1648197128">
    <w:abstractNumId w:val="8"/>
  </w:num>
  <w:num w:numId="3" w16cid:durableId="776557214">
    <w:abstractNumId w:val="0"/>
  </w:num>
  <w:num w:numId="4" w16cid:durableId="43605539">
    <w:abstractNumId w:val="1"/>
  </w:num>
  <w:num w:numId="5" w16cid:durableId="639960243">
    <w:abstractNumId w:val="2"/>
  </w:num>
  <w:num w:numId="6" w16cid:durableId="2050106060">
    <w:abstractNumId w:val="4"/>
  </w:num>
  <w:num w:numId="7" w16cid:durableId="1707750610">
    <w:abstractNumId w:val="5"/>
  </w:num>
  <w:num w:numId="8" w16cid:durableId="1786803847">
    <w:abstractNumId w:val="6"/>
  </w:num>
  <w:num w:numId="9" w16cid:durableId="132069133">
    <w:abstractNumId w:val="7"/>
  </w:num>
  <w:num w:numId="10" w16cid:durableId="16046531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6A42"/>
    <w:rsid w:val="0000475B"/>
    <w:rsid w:val="0000522E"/>
    <w:rsid w:val="00007C11"/>
    <w:rsid w:val="00010895"/>
    <w:rsid w:val="000121AC"/>
    <w:rsid w:val="000123B9"/>
    <w:rsid w:val="000137DA"/>
    <w:rsid w:val="00021C32"/>
    <w:rsid w:val="00026C40"/>
    <w:rsid w:val="00033EDD"/>
    <w:rsid w:val="00035FAD"/>
    <w:rsid w:val="00040B96"/>
    <w:rsid w:val="00043619"/>
    <w:rsid w:val="00046883"/>
    <w:rsid w:val="00062CCE"/>
    <w:rsid w:val="00067BD2"/>
    <w:rsid w:val="0007291D"/>
    <w:rsid w:val="0008134B"/>
    <w:rsid w:val="0008323D"/>
    <w:rsid w:val="00084205"/>
    <w:rsid w:val="000902A7"/>
    <w:rsid w:val="000935BC"/>
    <w:rsid w:val="00095A76"/>
    <w:rsid w:val="000A3AC7"/>
    <w:rsid w:val="000B39FB"/>
    <w:rsid w:val="000B5010"/>
    <w:rsid w:val="000B6C47"/>
    <w:rsid w:val="000B7829"/>
    <w:rsid w:val="000C2E78"/>
    <w:rsid w:val="000C37EC"/>
    <w:rsid w:val="000D7B84"/>
    <w:rsid w:val="000F162A"/>
    <w:rsid w:val="000F2AB7"/>
    <w:rsid w:val="000F56E2"/>
    <w:rsid w:val="000F7C57"/>
    <w:rsid w:val="0010195A"/>
    <w:rsid w:val="001116DF"/>
    <w:rsid w:val="00114A4E"/>
    <w:rsid w:val="001206A1"/>
    <w:rsid w:val="00130E39"/>
    <w:rsid w:val="00133030"/>
    <w:rsid w:val="001346AC"/>
    <w:rsid w:val="0014319D"/>
    <w:rsid w:val="00145F9A"/>
    <w:rsid w:val="00147ED3"/>
    <w:rsid w:val="00150874"/>
    <w:rsid w:val="001537DC"/>
    <w:rsid w:val="00155421"/>
    <w:rsid w:val="00167672"/>
    <w:rsid w:val="001829C8"/>
    <w:rsid w:val="00182F35"/>
    <w:rsid w:val="0018633D"/>
    <w:rsid w:val="00194A72"/>
    <w:rsid w:val="001A1929"/>
    <w:rsid w:val="001A26EA"/>
    <w:rsid w:val="001A7119"/>
    <w:rsid w:val="001C0AD9"/>
    <w:rsid w:val="001C30F0"/>
    <w:rsid w:val="001C32C9"/>
    <w:rsid w:val="001C4743"/>
    <w:rsid w:val="001C6BC0"/>
    <w:rsid w:val="001D48D6"/>
    <w:rsid w:val="001E5F3D"/>
    <w:rsid w:val="001F16C2"/>
    <w:rsid w:val="001F4A43"/>
    <w:rsid w:val="001F7A65"/>
    <w:rsid w:val="001F7E80"/>
    <w:rsid w:val="00206C79"/>
    <w:rsid w:val="00207C64"/>
    <w:rsid w:val="00214344"/>
    <w:rsid w:val="002209DB"/>
    <w:rsid w:val="00223ED9"/>
    <w:rsid w:val="002263A2"/>
    <w:rsid w:val="00231E5B"/>
    <w:rsid w:val="00243814"/>
    <w:rsid w:val="00250EA0"/>
    <w:rsid w:val="00271604"/>
    <w:rsid w:val="0027183F"/>
    <w:rsid w:val="0027365C"/>
    <w:rsid w:val="0027452D"/>
    <w:rsid w:val="00283934"/>
    <w:rsid w:val="00283E26"/>
    <w:rsid w:val="0028411E"/>
    <w:rsid w:val="00290A1E"/>
    <w:rsid w:val="0029116D"/>
    <w:rsid w:val="0029488E"/>
    <w:rsid w:val="002A512F"/>
    <w:rsid w:val="002B1623"/>
    <w:rsid w:val="002B323F"/>
    <w:rsid w:val="002B6F37"/>
    <w:rsid w:val="002D032A"/>
    <w:rsid w:val="002E2233"/>
    <w:rsid w:val="002F1CF1"/>
    <w:rsid w:val="002F5828"/>
    <w:rsid w:val="003048F9"/>
    <w:rsid w:val="0030526C"/>
    <w:rsid w:val="003071EE"/>
    <w:rsid w:val="00321C84"/>
    <w:rsid w:val="0032574E"/>
    <w:rsid w:val="00325E39"/>
    <w:rsid w:val="0032714B"/>
    <w:rsid w:val="00330E4E"/>
    <w:rsid w:val="003314BB"/>
    <w:rsid w:val="003318E3"/>
    <w:rsid w:val="00333AC2"/>
    <w:rsid w:val="003367B6"/>
    <w:rsid w:val="00336BBE"/>
    <w:rsid w:val="00341270"/>
    <w:rsid w:val="00342450"/>
    <w:rsid w:val="003452A0"/>
    <w:rsid w:val="00345393"/>
    <w:rsid w:val="00347B88"/>
    <w:rsid w:val="00374B99"/>
    <w:rsid w:val="00385FAC"/>
    <w:rsid w:val="00391F42"/>
    <w:rsid w:val="00393953"/>
    <w:rsid w:val="003958AB"/>
    <w:rsid w:val="003B6176"/>
    <w:rsid w:val="003C3AEC"/>
    <w:rsid w:val="003C6929"/>
    <w:rsid w:val="003D579C"/>
    <w:rsid w:val="003D7C7F"/>
    <w:rsid w:val="003E1A7B"/>
    <w:rsid w:val="003E494B"/>
    <w:rsid w:val="003E5F3D"/>
    <w:rsid w:val="003E7E56"/>
    <w:rsid w:val="003F0788"/>
    <w:rsid w:val="003F2FB8"/>
    <w:rsid w:val="003F44DB"/>
    <w:rsid w:val="0041449D"/>
    <w:rsid w:val="00421131"/>
    <w:rsid w:val="00422E56"/>
    <w:rsid w:val="00426B2D"/>
    <w:rsid w:val="004350B1"/>
    <w:rsid w:val="00455E96"/>
    <w:rsid w:val="00457E0A"/>
    <w:rsid w:val="00457E50"/>
    <w:rsid w:val="00475BCC"/>
    <w:rsid w:val="00485469"/>
    <w:rsid w:val="004A3D88"/>
    <w:rsid w:val="004A5370"/>
    <w:rsid w:val="004B338B"/>
    <w:rsid w:val="004C3B5A"/>
    <w:rsid w:val="004C6872"/>
    <w:rsid w:val="004D2A4B"/>
    <w:rsid w:val="004D4BE6"/>
    <w:rsid w:val="004E31FE"/>
    <w:rsid w:val="004E72B8"/>
    <w:rsid w:val="004F3257"/>
    <w:rsid w:val="004F372A"/>
    <w:rsid w:val="004F4983"/>
    <w:rsid w:val="00500C0F"/>
    <w:rsid w:val="005074E3"/>
    <w:rsid w:val="00510C6F"/>
    <w:rsid w:val="00520864"/>
    <w:rsid w:val="00525218"/>
    <w:rsid w:val="0052790A"/>
    <w:rsid w:val="0053088C"/>
    <w:rsid w:val="00540039"/>
    <w:rsid w:val="00541826"/>
    <w:rsid w:val="005419D0"/>
    <w:rsid w:val="0054731B"/>
    <w:rsid w:val="0055311E"/>
    <w:rsid w:val="00553F83"/>
    <w:rsid w:val="00566CED"/>
    <w:rsid w:val="00567416"/>
    <w:rsid w:val="00574558"/>
    <w:rsid w:val="005833AF"/>
    <w:rsid w:val="005936F6"/>
    <w:rsid w:val="00594BDA"/>
    <w:rsid w:val="00595E35"/>
    <w:rsid w:val="005B49E7"/>
    <w:rsid w:val="005D1339"/>
    <w:rsid w:val="005D1BA8"/>
    <w:rsid w:val="005D2ADD"/>
    <w:rsid w:val="005D3736"/>
    <w:rsid w:val="005D43B1"/>
    <w:rsid w:val="005D4A8A"/>
    <w:rsid w:val="005D7E8A"/>
    <w:rsid w:val="005E15D4"/>
    <w:rsid w:val="005E3216"/>
    <w:rsid w:val="005E335D"/>
    <w:rsid w:val="005E371E"/>
    <w:rsid w:val="005E6CAC"/>
    <w:rsid w:val="005F4669"/>
    <w:rsid w:val="005F74E0"/>
    <w:rsid w:val="005F7DC7"/>
    <w:rsid w:val="006061F6"/>
    <w:rsid w:val="00611A8F"/>
    <w:rsid w:val="00612AB2"/>
    <w:rsid w:val="0061454F"/>
    <w:rsid w:val="00615659"/>
    <w:rsid w:val="00632025"/>
    <w:rsid w:val="00632913"/>
    <w:rsid w:val="006348C8"/>
    <w:rsid w:val="00637F2D"/>
    <w:rsid w:val="00640CBC"/>
    <w:rsid w:val="00641F67"/>
    <w:rsid w:val="00644744"/>
    <w:rsid w:val="00646BB8"/>
    <w:rsid w:val="00660EFB"/>
    <w:rsid w:val="0066371C"/>
    <w:rsid w:val="00667477"/>
    <w:rsid w:val="00671A27"/>
    <w:rsid w:val="00676EEB"/>
    <w:rsid w:val="00681699"/>
    <w:rsid w:val="00681870"/>
    <w:rsid w:val="00683DF7"/>
    <w:rsid w:val="00693C5B"/>
    <w:rsid w:val="006950BE"/>
    <w:rsid w:val="006A3797"/>
    <w:rsid w:val="006A647D"/>
    <w:rsid w:val="006B3776"/>
    <w:rsid w:val="006B47C7"/>
    <w:rsid w:val="006C172F"/>
    <w:rsid w:val="006C6CFD"/>
    <w:rsid w:val="006D5940"/>
    <w:rsid w:val="006D6BA3"/>
    <w:rsid w:val="006D7516"/>
    <w:rsid w:val="006E3535"/>
    <w:rsid w:val="006F2F5E"/>
    <w:rsid w:val="006F2FF2"/>
    <w:rsid w:val="007006DD"/>
    <w:rsid w:val="00713A3C"/>
    <w:rsid w:val="00714589"/>
    <w:rsid w:val="007159FF"/>
    <w:rsid w:val="00722247"/>
    <w:rsid w:val="007251AE"/>
    <w:rsid w:val="00725608"/>
    <w:rsid w:val="00725AE4"/>
    <w:rsid w:val="00725BFB"/>
    <w:rsid w:val="0073616D"/>
    <w:rsid w:val="007421EF"/>
    <w:rsid w:val="0075222B"/>
    <w:rsid w:val="00752EC8"/>
    <w:rsid w:val="00753F9B"/>
    <w:rsid w:val="00757264"/>
    <w:rsid w:val="00760B17"/>
    <w:rsid w:val="0076514E"/>
    <w:rsid w:val="007654E4"/>
    <w:rsid w:val="00781449"/>
    <w:rsid w:val="00783402"/>
    <w:rsid w:val="00791AA9"/>
    <w:rsid w:val="00795107"/>
    <w:rsid w:val="00796968"/>
    <w:rsid w:val="007A2D96"/>
    <w:rsid w:val="007B2FAE"/>
    <w:rsid w:val="007B3182"/>
    <w:rsid w:val="007B37AE"/>
    <w:rsid w:val="007B66B8"/>
    <w:rsid w:val="007C3420"/>
    <w:rsid w:val="007D3D72"/>
    <w:rsid w:val="007D4584"/>
    <w:rsid w:val="007D5270"/>
    <w:rsid w:val="007E4227"/>
    <w:rsid w:val="007F21FC"/>
    <w:rsid w:val="007F6489"/>
    <w:rsid w:val="008040E0"/>
    <w:rsid w:val="00816726"/>
    <w:rsid w:val="00830809"/>
    <w:rsid w:val="00831A3E"/>
    <w:rsid w:val="00845BFB"/>
    <w:rsid w:val="00847940"/>
    <w:rsid w:val="008704ED"/>
    <w:rsid w:val="00870ACF"/>
    <w:rsid w:val="008745A8"/>
    <w:rsid w:val="00874AFC"/>
    <w:rsid w:val="00876567"/>
    <w:rsid w:val="0089138F"/>
    <w:rsid w:val="008916F0"/>
    <w:rsid w:val="008959A5"/>
    <w:rsid w:val="008A1627"/>
    <w:rsid w:val="008A4148"/>
    <w:rsid w:val="008B07E4"/>
    <w:rsid w:val="008B6AD0"/>
    <w:rsid w:val="008B71A0"/>
    <w:rsid w:val="008B7C35"/>
    <w:rsid w:val="008C5F70"/>
    <w:rsid w:val="008C724A"/>
    <w:rsid w:val="008E4159"/>
    <w:rsid w:val="008E4A28"/>
    <w:rsid w:val="008F054A"/>
    <w:rsid w:val="008F0A00"/>
    <w:rsid w:val="008F254B"/>
    <w:rsid w:val="008F25F4"/>
    <w:rsid w:val="009023E5"/>
    <w:rsid w:val="00906D77"/>
    <w:rsid w:val="009104DB"/>
    <w:rsid w:val="00913796"/>
    <w:rsid w:val="009165A8"/>
    <w:rsid w:val="00921410"/>
    <w:rsid w:val="00921416"/>
    <w:rsid w:val="00927FCF"/>
    <w:rsid w:val="009335FF"/>
    <w:rsid w:val="00936B3A"/>
    <w:rsid w:val="00941CB8"/>
    <w:rsid w:val="00941ED8"/>
    <w:rsid w:val="00955975"/>
    <w:rsid w:val="0095686A"/>
    <w:rsid w:val="00966CA6"/>
    <w:rsid w:val="00972FD5"/>
    <w:rsid w:val="00974F7A"/>
    <w:rsid w:val="00980C95"/>
    <w:rsid w:val="00981404"/>
    <w:rsid w:val="009824C8"/>
    <w:rsid w:val="00985DE6"/>
    <w:rsid w:val="00992643"/>
    <w:rsid w:val="009B4871"/>
    <w:rsid w:val="009B6863"/>
    <w:rsid w:val="009B6CE4"/>
    <w:rsid w:val="009B6CEA"/>
    <w:rsid w:val="009C4B01"/>
    <w:rsid w:val="009E11AD"/>
    <w:rsid w:val="009E203D"/>
    <w:rsid w:val="009E4A8F"/>
    <w:rsid w:val="009E5F2F"/>
    <w:rsid w:val="009F51E0"/>
    <w:rsid w:val="009F69E2"/>
    <w:rsid w:val="00A01DFA"/>
    <w:rsid w:val="00A0370B"/>
    <w:rsid w:val="00A07BEC"/>
    <w:rsid w:val="00A1095D"/>
    <w:rsid w:val="00A1201E"/>
    <w:rsid w:val="00A12FB1"/>
    <w:rsid w:val="00A30D3D"/>
    <w:rsid w:val="00A3484F"/>
    <w:rsid w:val="00A35FD1"/>
    <w:rsid w:val="00A416BD"/>
    <w:rsid w:val="00A45048"/>
    <w:rsid w:val="00A47449"/>
    <w:rsid w:val="00A5204F"/>
    <w:rsid w:val="00A52494"/>
    <w:rsid w:val="00A652D8"/>
    <w:rsid w:val="00A71DD8"/>
    <w:rsid w:val="00A83299"/>
    <w:rsid w:val="00A8343E"/>
    <w:rsid w:val="00A85FF8"/>
    <w:rsid w:val="00A91091"/>
    <w:rsid w:val="00A92C0E"/>
    <w:rsid w:val="00AA210D"/>
    <w:rsid w:val="00AB2C98"/>
    <w:rsid w:val="00AB49E7"/>
    <w:rsid w:val="00AB6F7F"/>
    <w:rsid w:val="00AC2D87"/>
    <w:rsid w:val="00AD3B43"/>
    <w:rsid w:val="00AD55DF"/>
    <w:rsid w:val="00AD7FDE"/>
    <w:rsid w:val="00AE2CAB"/>
    <w:rsid w:val="00AE5671"/>
    <w:rsid w:val="00AE6C0F"/>
    <w:rsid w:val="00B02796"/>
    <w:rsid w:val="00B02D3E"/>
    <w:rsid w:val="00B06A42"/>
    <w:rsid w:val="00B12E1D"/>
    <w:rsid w:val="00B13BB6"/>
    <w:rsid w:val="00B1701B"/>
    <w:rsid w:val="00B2022A"/>
    <w:rsid w:val="00B24D96"/>
    <w:rsid w:val="00B46A57"/>
    <w:rsid w:val="00B47F71"/>
    <w:rsid w:val="00B734B3"/>
    <w:rsid w:val="00B76950"/>
    <w:rsid w:val="00B77575"/>
    <w:rsid w:val="00B809EA"/>
    <w:rsid w:val="00B81ACC"/>
    <w:rsid w:val="00B86228"/>
    <w:rsid w:val="00B8701D"/>
    <w:rsid w:val="00B908C6"/>
    <w:rsid w:val="00B93B2E"/>
    <w:rsid w:val="00B96190"/>
    <w:rsid w:val="00BA01D5"/>
    <w:rsid w:val="00BA2026"/>
    <w:rsid w:val="00BA50BB"/>
    <w:rsid w:val="00BB045C"/>
    <w:rsid w:val="00BB1A58"/>
    <w:rsid w:val="00BB6197"/>
    <w:rsid w:val="00BC0655"/>
    <w:rsid w:val="00BC66EB"/>
    <w:rsid w:val="00BD0DCD"/>
    <w:rsid w:val="00BD204B"/>
    <w:rsid w:val="00BD7FB5"/>
    <w:rsid w:val="00BE6978"/>
    <w:rsid w:val="00BF07C3"/>
    <w:rsid w:val="00BF12D0"/>
    <w:rsid w:val="00BF1839"/>
    <w:rsid w:val="00BF2905"/>
    <w:rsid w:val="00C038AE"/>
    <w:rsid w:val="00C0692F"/>
    <w:rsid w:val="00C06E10"/>
    <w:rsid w:val="00C11156"/>
    <w:rsid w:val="00C12421"/>
    <w:rsid w:val="00C1548A"/>
    <w:rsid w:val="00C21F18"/>
    <w:rsid w:val="00C23C5A"/>
    <w:rsid w:val="00C24FEB"/>
    <w:rsid w:val="00C26B9D"/>
    <w:rsid w:val="00C310AB"/>
    <w:rsid w:val="00C43043"/>
    <w:rsid w:val="00C45785"/>
    <w:rsid w:val="00C52549"/>
    <w:rsid w:val="00C53ABB"/>
    <w:rsid w:val="00C5506F"/>
    <w:rsid w:val="00C674A7"/>
    <w:rsid w:val="00C67C57"/>
    <w:rsid w:val="00C84B5E"/>
    <w:rsid w:val="00C86B18"/>
    <w:rsid w:val="00C950BA"/>
    <w:rsid w:val="00C96B6D"/>
    <w:rsid w:val="00CA7DE8"/>
    <w:rsid w:val="00CB0AB8"/>
    <w:rsid w:val="00CB5A48"/>
    <w:rsid w:val="00CD125F"/>
    <w:rsid w:val="00CD2387"/>
    <w:rsid w:val="00CD60BD"/>
    <w:rsid w:val="00CE0FE8"/>
    <w:rsid w:val="00CE7E9D"/>
    <w:rsid w:val="00CF58EC"/>
    <w:rsid w:val="00D0013F"/>
    <w:rsid w:val="00D01BF7"/>
    <w:rsid w:val="00D01C8E"/>
    <w:rsid w:val="00D02F3A"/>
    <w:rsid w:val="00D0422F"/>
    <w:rsid w:val="00D06481"/>
    <w:rsid w:val="00D17FB9"/>
    <w:rsid w:val="00D21FAD"/>
    <w:rsid w:val="00D3160A"/>
    <w:rsid w:val="00D35A08"/>
    <w:rsid w:val="00D42135"/>
    <w:rsid w:val="00D42949"/>
    <w:rsid w:val="00D51C39"/>
    <w:rsid w:val="00D57190"/>
    <w:rsid w:val="00D57204"/>
    <w:rsid w:val="00D65A6E"/>
    <w:rsid w:val="00D71F8D"/>
    <w:rsid w:val="00D876BF"/>
    <w:rsid w:val="00DA0264"/>
    <w:rsid w:val="00DB2C31"/>
    <w:rsid w:val="00DC2BE4"/>
    <w:rsid w:val="00DC3C6E"/>
    <w:rsid w:val="00DC59C3"/>
    <w:rsid w:val="00DC5F27"/>
    <w:rsid w:val="00DD33C5"/>
    <w:rsid w:val="00DE69CB"/>
    <w:rsid w:val="00DE76D8"/>
    <w:rsid w:val="00E06D4B"/>
    <w:rsid w:val="00E11717"/>
    <w:rsid w:val="00E142AD"/>
    <w:rsid w:val="00E24212"/>
    <w:rsid w:val="00E24E9D"/>
    <w:rsid w:val="00E26AB6"/>
    <w:rsid w:val="00E303D8"/>
    <w:rsid w:val="00E3183D"/>
    <w:rsid w:val="00E52FB0"/>
    <w:rsid w:val="00E5372F"/>
    <w:rsid w:val="00E61C86"/>
    <w:rsid w:val="00E71613"/>
    <w:rsid w:val="00E71A90"/>
    <w:rsid w:val="00E83282"/>
    <w:rsid w:val="00E8672F"/>
    <w:rsid w:val="00E9357A"/>
    <w:rsid w:val="00EC201C"/>
    <w:rsid w:val="00EC276D"/>
    <w:rsid w:val="00EC3FDF"/>
    <w:rsid w:val="00EC48DB"/>
    <w:rsid w:val="00EC5F39"/>
    <w:rsid w:val="00ED190C"/>
    <w:rsid w:val="00ED5D5C"/>
    <w:rsid w:val="00ED700D"/>
    <w:rsid w:val="00EE4364"/>
    <w:rsid w:val="00EE5787"/>
    <w:rsid w:val="00EE7246"/>
    <w:rsid w:val="00F02288"/>
    <w:rsid w:val="00F1303B"/>
    <w:rsid w:val="00F14184"/>
    <w:rsid w:val="00F14B80"/>
    <w:rsid w:val="00F23560"/>
    <w:rsid w:val="00F2509C"/>
    <w:rsid w:val="00F26A27"/>
    <w:rsid w:val="00F43AB4"/>
    <w:rsid w:val="00F44FCD"/>
    <w:rsid w:val="00F52CC3"/>
    <w:rsid w:val="00F56117"/>
    <w:rsid w:val="00F72CAF"/>
    <w:rsid w:val="00F77CDF"/>
    <w:rsid w:val="00F90D0F"/>
    <w:rsid w:val="00F93400"/>
    <w:rsid w:val="00F93C29"/>
    <w:rsid w:val="00F97785"/>
    <w:rsid w:val="00FC7947"/>
    <w:rsid w:val="00FE0EBF"/>
    <w:rsid w:val="00FE2084"/>
    <w:rsid w:val="00FF6A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3DFA1"/>
  <w15:chartTrackingRefBased/>
  <w15:docId w15:val="{BA58BFCD-A5E2-4CBC-954E-8743601C2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B6D"/>
    <w:pPr>
      <w:autoSpaceDE w:val="0"/>
      <w:autoSpaceDN w:val="0"/>
      <w:adjustRightInd w:val="0"/>
      <w:spacing w:line="360" w:lineRule="auto"/>
      <w:jc w:val="both"/>
    </w:pPr>
    <w:rPr>
      <w:rFonts w:ascii="Calibri" w:hAnsi="Calibri" w:cs="Calibri"/>
      <w:bCs/>
      <w:sz w:val="22"/>
      <w:szCs w:val="22"/>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rPr>
  </w:style>
  <w:style w:type="paragraph" w:styleId="Textkrper">
    <w:name w:val="Body Text"/>
    <w:basedOn w:val="Standard"/>
    <w:semiHidden/>
    <w:pPr>
      <w:spacing w:after="240" w:line="240" w:lineRule="atLeast"/>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Times New Roman"/>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cs="Times New Roman"/>
      <w:b/>
      <w:bCs w:val="0"/>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link w:val="FuzeileZchn"/>
    <w:uiPriority w:val="99"/>
  </w:style>
  <w:style w:type="paragraph" w:customStyle="1" w:styleId="Basis-Kopfzeile">
    <w:name w:val="Basis-Kopfzeile"/>
    <w:basedOn w:val="Standard"/>
    <w:pPr>
      <w:keepLines/>
      <w:tabs>
        <w:tab w:val="center" w:pos="4536"/>
        <w:tab w:val="right" w:pos="9072"/>
      </w:tabs>
      <w:spacing w:line="190" w:lineRule="atLeast"/>
    </w:pPr>
    <w:rPr>
      <w:caps/>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pPr>
    <w:rPr>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val="0"/>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right="7656"/>
      <w:jc w:val="center"/>
    </w:pPr>
    <w:rPr>
      <w:rFonts w:ascii="Arial Black" w:hAnsi="Arial Black" w:cs="Times New Roman"/>
      <w:color w:val="FFFFFF"/>
      <w:spacing w:val="-40"/>
      <w:position w:val="-16"/>
      <w:sz w:val="84"/>
      <w:szCs w:val="84"/>
    </w:rPr>
  </w:style>
  <w:style w:type="paragraph" w:styleId="Textkrper2">
    <w:name w:val="Body Text 2"/>
    <w:basedOn w:val="Standard"/>
    <w:semiHidden/>
    <w:rPr>
      <w:b/>
      <w:bCs w:val="0"/>
      <w:spacing w:val="-14"/>
    </w:rPr>
  </w:style>
  <w:style w:type="character" w:styleId="Hyperlink">
    <w:name w:val="Hyperlink"/>
    <w:semiHidden/>
    <w:rPr>
      <w:color w:val="0000FF"/>
      <w:u w:val="single"/>
    </w:rPr>
  </w:style>
  <w:style w:type="paragraph" w:styleId="Textkrper3">
    <w:name w:val="Body Text 3"/>
    <w:basedOn w:val="Standard"/>
    <w:link w:val="Textkrper3Zchn"/>
    <w:semiHidden/>
  </w:style>
  <w:style w:type="paragraph" w:styleId="StandardWeb">
    <w:name w:val="Normal (Web)"/>
    <w:basedOn w:val="Standard"/>
    <w:uiPriority w:val="99"/>
    <w:unhideWhenUsed/>
    <w:rsid w:val="00AE5671"/>
    <w:pPr>
      <w:autoSpaceDE/>
      <w:autoSpaceDN/>
      <w:adjustRightInd/>
      <w:spacing w:before="100" w:beforeAutospacing="1" w:after="100" w:afterAutospacing="1"/>
    </w:pPr>
    <w:rPr>
      <w:rFonts w:ascii="Times New Roman" w:hAnsi="Times New Roman" w:cs="Times New Roman"/>
      <w:sz w:val="24"/>
      <w:szCs w:val="24"/>
    </w:rPr>
  </w:style>
  <w:style w:type="paragraph" w:styleId="Sprechblasentext">
    <w:name w:val="Balloon Text"/>
    <w:basedOn w:val="Standard"/>
    <w:link w:val="SprechblasentextZchn"/>
    <w:uiPriority w:val="99"/>
    <w:semiHidden/>
    <w:unhideWhenUsed/>
    <w:rsid w:val="00A0370B"/>
    <w:rPr>
      <w:rFonts w:ascii="Tahoma" w:hAnsi="Tahoma" w:cs="Times New Roman"/>
      <w:bCs w:val="0"/>
      <w:spacing w:val="-5"/>
      <w:sz w:val="16"/>
      <w:szCs w:val="16"/>
      <w:lang w:val="x-none" w:eastAsia="x-none"/>
    </w:rPr>
  </w:style>
  <w:style w:type="character" w:customStyle="1" w:styleId="SprechblasentextZchn">
    <w:name w:val="Sprechblasentext Zchn"/>
    <w:link w:val="Sprechblasentext"/>
    <w:uiPriority w:val="99"/>
    <w:semiHidden/>
    <w:rsid w:val="00A0370B"/>
    <w:rPr>
      <w:rFonts w:ascii="Tahoma" w:hAnsi="Tahoma" w:cs="Tahoma"/>
      <w:spacing w:val="-5"/>
      <w:sz w:val="16"/>
      <w:szCs w:val="16"/>
    </w:rPr>
  </w:style>
  <w:style w:type="paragraph" w:customStyle="1" w:styleId="TF">
    <w:name w:val="TF"/>
    <w:rsid w:val="00830809"/>
    <w:pPr>
      <w:widowControl w:val="0"/>
      <w:overflowPunct w:val="0"/>
      <w:autoSpaceDE w:val="0"/>
      <w:autoSpaceDN w:val="0"/>
      <w:adjustRightInd w:val="0"/>
      <w:spacing w:after="40" w:line="290" w:lineRule="atLeast"/>
      <w:jc w:val="both"/>
    </w:pPr>
    <w:rPr>
      <w:rFonts w:ascii="Century" w:hAnsi="Century"/>
      <w:b/>
      <w:sz w:val="24"/>
    </w:rPr>
  </w:style>
  <w:style w:type="character" w:styleId="NichtaufgelsteErwhnung">
    <w:name w:val="Unresolved Mention"/>
    <w:uiPriority w:val="99"/>
    <w:semiHidden/>
    <w:unhideWhenUsed/>
    <w:rsid w:val="00DC59C3"/>
    <w:rPr>
      <w:color w:val="605E5C"/>
      <w:shd w:val="clear" w:color="auto" w:fill="E1DFDD"/>
    </w:rPr>
  </w:style>
  <w:style w:type="character" w:customStyle="1" w:styleId="Textkrper3Zchn">
    <w:name w:val="Textkörper 3 Zchn"/>
    <w:link w:val="Textkrper3"/>
    <w:semiHidden/>
    <w:rsid w:val="008B6AD0"/>
    <w:rPr>
      <w:rFonts w:ascii="Calibri" w:hAnsi="Calibri" w:cs="Calibri"/>
      <w:bCs/>
      <w:sz w:val="22"/>
      <w:szCs w:val="22"/>
    </w:rPr>
  </w:style>
  <w:style w:type="paragraph" w:customStyle="1" w:styleId="Default">
    <w:name w:val="Default"/>
    <w:rsid w:val="000B5010"/>
    <w:pPr>
      <w:autoSpaceDE w:val="0"/>
      <w:autoSpaceDN w:val="0"/>
      <w:adjustRightInd w:val="0"/>
    </w:pPr>
    <w:rPr>
      <w:rFonts w:ascii="Arial" w:hAnsi="Arial" w:cs="Arial"/>
      <w:color w:val="000000"/>
      <w:sz w:val="24"/>
      <w:szCs w:val="24"/>
    </w:rPr>
  </w:style>
  <w:style w:type="paragraph" w:customStyle="1" w:styleId="Textkrper31">
    <w:name w:val="Textkörper 31"/>
    <w:basedOn w:val="Standard"/>
    <w:rsid w:val="00393953"/>
    <w:pPr>
      <w:overflowPunct w:val="0"/>
    </w:pPr>
    <w:rPr>
      <w:rFonts w:ascii="Arial" w:hAnsi="Arial" w:cs="Times New Roman"/>
      <w:b/>
      <w:bCs w:val="0"/>
      <w:szCs w:val="20"/>
    </w:rPr>
  </w:style>
  <w:style w:type="character" w:styleId="BesuchterLink">
    <w:name w:val="FollowedHyperlink"/>
    <w:uiPriority w:val="99"/>
    <w:semiHidden/>
    <w:unhideWhenUsed/>
    <w:rsid w:val="00D42135"/>
    <w:rPr>
      <w:color w:val="954F72"/>
      <w:u w:val="single"/>
    </w:rPr>
  </w:style>
  <w:style w:type="character" w:customStyle="1" w:styleId="FuzeileZchn">
    <w:name w:val="Fußzeile Zchn"/>
    <w:link w:val="Fuzeile"/>
    <w:uiPriority w:val="99"/>
    <w:rsid w:val="000F2AB7"/>
    <w:rPr>
      <w:rFonts w:ascii="Calibri" w:hAnsi="Calibri" w:cs="Calibri"/>
      <w:bCs/>
      <w:caps/>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859837">
      <w:bodyDiv w:val="1"/>
      <w:marLeft w:val="0"/>
      <w:marRight w:val="0"/>
      <w:marTop w:val="0"/>
      <w:marBottom w:val="0"/>
      <w:divBdr>
        <w:top w:val="none" w:sz="0" w:space="0" w:color="auto"/>
        <w:left w:val="none" w:sz="0" w:space="0" w:color="auto"/>
        <w:bottom w:val="none" w:sz="0" w:space="0" w:color="auto"/>
        <w:right w:val="none" w:sz="0" w:space="0" w:color="auto"/>
      </w:divBdr>
    </w:div>
    <w:div w:id="843396123">
      <w:bodyDiv w:val="1"/>
      <w:marLeft w:val="0"/>
      <w:marRight w:val="0"/>
      <w:marTop w:val="0"/>
      <w:marBottom w:val="0"/>
      <w:divBdr>
        <w:top w:val="none" w:sz="0" w:space="0" w:color="auto"/>
        <w:left w:val="none" w:sz="0" w:space="0" w:color="auto"/>
        <w:bottom w:val="none" w:sz="0" w:space="0" w:color="auto"/>
        <w:right w:val="none" w:sz="0" w:space="0" w:color="auto"/>
      </w:divBdr>
      <w:divsChild>
        <w:div w:id="1105272368">
          <w:marLeft w:val="0"/>
          <w:marRight w:val="0"/>
          <w:marTop w:val="0"/>
          <w:marBottom w:val="0"/>
          <w:divBdr>
            <w:top w:val="none" w:sz="0" w:space="0" w:color="auto"/>
            <w:left w:val="none" w:sz="0" w:space="0" w:color="auto"/>
            <w:bottom w:val="none" w:sz="0" w:space="0" w:color="auto"/>
            <w:right w:val="none" w:sz="0" w:space="0" w:color="auto"/>
          </w:divBdr>
          <w:divsChild>
            <w:div w:id="143478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57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e.linkedin.com/company/graf-creative-pr-pr-box-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xing.com/pages/graf-creative-p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kager.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box.de" TargetMode="External"/><Relationship Id="rId4" Type="http://schemas.openxmlformats.org/officeDocument/2006/relationships/settings" Target="settings.xml"/><Relationship Id="rId9" Type="http://schemas.openxmlformats.org/officeDocument/2006/relationships/hyperlink" Target="mailto:info@guc.biz" TargetMode="External"/><Relationship Id="rId14" Type="http://schemas.openxmlformats.org/officeDocument/2006/relationships/hyperlink" Target="http://www.kager.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C85BB-831E-4FB4-A36E-DBF638B06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679</Words>
  <Characters>4283</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PRESSE-INFORMATION</vt:lpstr>
    </vt:vector>
  </TitlesOfParts>
  <Company>Hopp und Stöcker</Company>
  <LinksUpToDate>false</LinksUpToDate>
  <CharactersWithSpaces>4953</CharactersWithSpaces>
  <SharedDoc>false</SharedDoc>
  <HLinks>
    <vt:vector size="24" baseType="variant">
      <vt:variant>
        <vt:i4>1966111</vt:i4>
      </vt:variant>
      <vt:variant>
        <vt:i4>9</vt:i4>
      </vt:variant>
      <vt:variant>
        <vt:i4>0</vt:i4>
      </vt:variant>
      <vt:variant>
        <vt:i4>5</vt:i4>
      </vt:variant>
      <vt:variant>
        <vt:lpwstr>http://www.kager.de/</vt:lpwstr>
      </vt:variant>
      <vt:variant>
        <vt:lpwstr/>
      </vt:variant>
      <vt:variant>
        <vt:i4>5374044</vt:i4>
      </vt:variant>
      <vt:variant>
        <vt:i4>6</vt:i4>
      </vt:variant>
      <vt:variant>
        <vt:i4>0</vt:i4>
      </vt:variant>
      <vt:variant>
        <vt:i4>5</vt:i4>
      </vt:variant>
      <vt:variant>
        <vt:lpwstr>http://www.pr-box.de/</vt:lpwstr>
      </vt:variant>
      <vt:variant>
        <vt:lpwstr/>
      </vt:variant>
      <vt:variant>
        <vt:i4>2031661</vt:i4>
      </vt:variant>
      <vt:variant>
        <vt:i4>3</vt:i4>
      </vt:variant>
      <vt:variant>
        <vt:i4>0</vt:i4>
      </vt:variant>
      <vt:variant>
        <vt:i4>5</vt:i4>
      </vt:variant>
      <vt:variant>
        <vt:lpwstr>mailto:info@guc.biz</vt:lpwstr>
      </vt:variant>
      <vt:variant>
        <vt:lpwstr/>
      </vt:variant>
      <vt:variant>
        <vt:i4>5374044</vt:i4>
      </vt:variant>
      <vt:variant>
        <vt:i4>0</vt:i4>
      </vt:variant>
      <vt:variant>
        <vt:i4>0</vt:i4>
      </vt:variant>
      <vt:variant>
        <vt:i4>5</vt:i4>
      </vt:variant>
      <vt:variant>
        <vt:lpwstr>http://www.pr-box.de/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Stefan Graf</dc:creator>
  <cp:keywords/>
  <cp:lastModifiedBy>Karin Weisshaupt</cp:lastModifiedBy>
  <cp:revision>3</cp:revision>
  <cp:lastPrinted>2026-04-07T12:33:00Z</cp:lastPrinted>
  <dcterms:created xsi:type="dcterms:W3CDTF">2026-04-09T14:05:00Z</dcterms:created>
  <dcterms:modified xsi:type="dcterms:W3CDTF">2026-04-09T14:07:00Z</dcterms:modified>
</cp:coreProperties>
</file>