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32E3E" w14:textId="77777777" w:rsidR="000F7C57" w:rsidRPr="006C172F" w:rsidRDefault="000F7C57" w:rsidP="001A1929">
      <w:pPr>
        <w:pBdr>
          <w:bottom w:val="single" w:sz="4" w:space="1" w:color="auto"/>
        </w:pBdr>
        <w:spacing w:line="240" w:lineRule="auto"/>
        <w:rPr>
          <w:sz w:val="24"/>
          <w:szCs w:val="24"/>
        </w:rPr>
      </w:pPr>
      <w:r w:rsidRPr="006C172F">
        <w:rPr>
          <w:sz w:val="24"/>
          <w:szCs w:val="24"/>
        </w:rPr>
        <w:t>PRESSE-INFORMATION</w:t>
      </w:r>
    </w:p>
    <w:p w14:paraId="7549F9EB" w14:textId="77777777" w:rsidR="00182F35" w:rsidRPr="006C172F" w:rsidRDefault="00182F35" w:rsidP="00F93C29">
      <w:pPr>
        <w:spacing w:after="240" w:line="240" w:lineRule="auto"/>
        <w:rPr>
          <w:sz w:val="16"/>
          <w:szCs w:val="16"/>
        </w:rPr>
      </w:pPr>
    </w:p>
    <w:p w14:paraId="77239841" w14:textId="6295835E" w:rsidR="00752EC8" w:rsidRPr="006C172F" w:rsidRDefault="00C43043" w:rsidP="00F93C29">
      <w:pPr>
        <w:spacing w:after="240" w:line="240" w:lineRule="auto"/>
        <w:rPr>
          <w:i/>
          <w:sz w:val="20"/>
          <w:szCs w:val="20"/>
        </w:rPr>
      </w:pPr>
      <w:r>
        <w:rPr>
          <w:i/>
          <w:sz w:val="20"/>
          <w:szCs w:val="20"/>
        </w:rPr>
        <w:t xml:space="preserve">E-Mobility/ </w:t>
      </w:r>
      <w:r w:rsidR="00021C32">
        <w:rPr>
          <w:i/>
          <w:sz w:val="20"/>
          <w:szCs w:val="20"/>
        </w:rPr>
        <w:t xml:space="preserve">Fahrzeugtechnik/ </w:t>
      </w:r>
      <w:r>
        <w:rPr>
          <w:i/>
          <w:sz w:val="20"/>
          <w:szCs w:val="20"/>
        </w:rPr>
        <w:t xml:space="preserve">Sicherheitstechnik/ Brand- </w:t>
      </w:r>
      <w:r w:rsidR="007D1A8C">
        <w:rPr>
          <w:i/>
          <w:sz w:val="20"/>
          <w:szCs w:val="20"/>
        </w:rPr>
        <w:t>und Feuerschutz/ Elektrotechnik</w:t>
      </w:r>
    </w:p>
    <w:p w14:paraId="2B94F285" w14:textId="6D8B392B" w:rsidR="00830809" w:rsidRPr="0089138F" w:rsidRDefault="0089138F" w:rsidP="00F72CAF">
      <w:pPr>
        <w:pStyle w:val="berschrift2"/>
        <w:spacing w:after="120" w:line="240" w:lineRule="auto"/>
        <w:rPr>
          <w:rFonts w:ascii="Calibri" w:hAnsi="Calibri" w:cs="Calibri"/>
          <w:b/>
          <w:spacing w:val="-2"/>
          <w:sz w:val="36"/>
          <w:szCs w:val="36"/>
        </w:rPr>
      </w:pPr>
      <w:r>
        <w:rPr>
          <w:rFonts w:ascii="Calibri" w:hAnsi="Calibri" w:cs="Calibri"/>
          <w:b/>
          <w:spacing w:val="-2"/>
          <w:sz w:val="36"/>
          <w:szCs w:val="36"/>
        </w:rPr>
        <w:t xml:space="preserve">Wirksame </w:t>
      </w:r>
      <w:r w:rsidRPr="0089138F">
        <w:rPr>
          <w:rFonts w:ascii="Calibri" w:hAnsi="Calibri" w:cs="Calibri"/>
          <w:b/>
          <w:spacing w:val="-2"/>
          <w:sz w:val="36"/>
          <w:szCs w:val="36"/>
        </w:rPr>
        <w:t>Sofortmaßnahme bei Akku-Havarien</w:t>
      </w:r>
    </w:p>
    <w:p w14:paraId="0C28AA5E" w14:textId="6C1306C5" w:rsidR="00830809" w:rsidRPr="00795107" w:rsidRDefault="00F72CAF" w:rsidP="00F72CAF">
      <w:pPr>
        <w:pStyle w:val="TF"/>
        <w:widowControl/>
        <w:spacing w:after="240" w:line="240" w:lineRule="auto"/>
        <w:rPr>
          <w:rFonts w:ascii="Calibri" w:hAnsi="Calibri" w:cs="Calibri"/>
          <w:spacing w:val="-2"/>
          <w:szCs w:val="24"/>
        </w:rPr>
      </w:pPr>
      <w:r w:rsidRPr="00795107">
        <w:rPr>
          <w:rFonts w:ascii="Calibri" w:hAnsi="Calibri" w:cs="Calibri"/>
          <w:spacing w:val="-2"/>
          <w:szCs w:val="24"/>
        </w:rPr>
        <w:t xml:space="preserve">Kager </w:t>
      </w:r>
      <w:r w:rsidR="0089138F">
        <w:rPr>
          <w:rFonts w:ascii="Calibri" w:hAnsi="Calibri" w:cs="Calibri"/>
          <w:spacing w:val="-2"/>
          <w:szCs w:val="24"/>
        </w:rPr>
        <w:t xml:space="preserve">ergänzt sein Portfolio durch </w:t>
      </w:r>
      <w:r w:rsidR="00757264" w:rsidRPr="00795107">
        <w:rPr>
          <w:rFonts w:ascii="Calibri" w:hAnsi="Calibri" w:cs="Calibri"/>
          <w:spacing w:val="-2"/>
          <w:szCs w:val="24"/>
        </w:rPr>
        <w:t xml:space="preserve">hochtemperaturfeste </w:t>
      </w:r>
      <w:r w:rsidR="0089138F">
        <w:rPr>
          <w:rFonts w:ascii="Calibri" w:hAnsi="Calibri" w:cs="Calibri"/>
          <w:spacing w:val="-2"/>
          <w:szCs w:val="24"/>
        </w:rPr>
        <w:t>Brandbegrenzungsdecken</w:t>
      </w:r>
    </w:p>
    <w:p w14:paraId="5C3B5FDD" w14:textId="45654A6E" w:rsidR="009B6863" w:rsidRPr="0014319D" w:rsidRDefault="000B5010" w:rsidP="000B5010">
      <w:pPr>
        <w:spacing w:after="120"/>
        <w:rPr>
          <w:b/>
          <w:spacing w:val="-2"/>
          <w:sz w:val="21"/>
          <w:szCs w:val="21"/>
        </w:rPr>
      </w:pPr>
      <w:r w:rsidRPr="0014319D">
        <w:rPr>
          <w:b/>
          <w:spacing w:val="-2"/>
          <w:sz w:val="21"/>
          <w:szCs w:val="21"/>
        </w:rPr>
        <w:t xml:space="preserve">Das Handels- und Beratungsunternehmen Kager gilt als Spezialist für die Bereitstellung von Produkten für Hochtemperatur-Anwendungen. Abgestimmt darauf bietet es zudem ein wachsendes Programm an Arbeitssicherheits- und Feuerschutz-Lösungen. Neu mitaufgenommen in sein Portfolio hat es nun Brandbegrenzungsdecken (BBD) für den Einsatz in der E-Mobility. </w:t>
      </w:r>
      <w:r w:rsidR="009B6863" w:rsidRPr="0014319D">
        <w:rPr>
          <w:b/>
          <w:spacing w:val="-2"/>
          <w:sz w:val="21"/>
          <w:szCs w:val="21"/>
        </w:rPr>
        <w:t xml:space="preserve">Sie dienen als </w:t>
      </w:r>
      <w:r w:rsidR="009E4A8F" w:rsidRPr="0014319D">
        <w:rPr>
          <w:b/>
          <w:spacing w:val="-2"/>
          <w:sz w:val="21"/>
          <w:szCs w:val="21"/>
        </w:rPr>
        <w:t>sicherheits</w:t>
      </w:r>
      <w:r w:rsidR="008959A5" w:rsidRPr="0014319D">
        <w:rPr>
          <w:b/>
          <w:spacing w:val="-2"/>
          <w:sz w:val="21"/>
          <w:szCs w:val="21"/>
        </w:rPr>
        <w:t xml:space="preserve">technische </w:t>
      </w:r>
      <w:r w:rsidR="009B6863" w:rsidRPr="0014319D">
        <w:rPr>
          <w:b/>
          <w:spacing w:val="-2"/>
          <w:sz w:val="21"/>
          <w:szCs w:val="21"/>
        </w:rPr>
        <w:t>Sofortmaßnahme, mit der sich Kollateralschäden bei der Havarie von Li-Ionen-Akkus eingrenzen lassen.</w:t>
      </w:r>
    </w:p>
    <w:p w14:paraId="6FD2EB57" w14:textId="22E6E5A1" w:rsidR="00C950BA" w:rsidRPr="0014319D" w:rsidRDefault="00E3183D" w:rsidP="009B6863">
      <w:pPr>
        <w:spacing w:after="120"/>
        <w:rPr>
          <w:bCs w:val="0"/>
          <w:spacing w:val="-2"/>
          <w:sz w:val="21"/>
          <w:szCs w:val="21"/>
        </w:rPr>
      </w:pPr>
      <w:r w:rsidRPr="00E3183D">
        <w:rPr>
          <w:i/>
          <w:spacing w:val="-2"/>
          <w:sz w:val="21"/>
          <w:szCs w:val="21"/>
        </w:rPr>
        <w:t xml:space="preserve">Dietzenbach, November 2024. – </w:t>
      </w:r>
      <w:r w:rsidR="009B6863" w:rsidRPr="0014319D">
        <w:rPr>
          <w:bCs w:val="0"/>
          <w:spacing w:val="-2"/>
          <w:sz w:val="21"/>
          <w:szCs w:val="21"/>
        </w:rPr>
        <w:t>Li-Ionen-</w:t>
      </w:r>
      <w:r w:rsidR="008959A5" w:rsidRPr="0014319D">
        <w:rPr>
          <w:bCs w:val="0"/>
          <w:spacing w:val="-2"/>
          <w:sz w:val="21"/>
          <w:szCs w:val="21"/>
        </w:rPr>
        <w:t>Batterien</w:t>
      </w:r>
      <w:r w:rsidR="009B6863" w:rsidRPr="0014319D">
        <w:rPr>
          <w:bCs w:val="0"/>
          <w:spacing w:val="-2"/>
          <w:sz w:val="21"/>
          <w:szCs w:val="21"/>
        </w:rPr>
        <w:t xml:space="preserve"> haben sich inzwischen als führende</w:t>
      </w:r>
      <w:r w:rsidR="008959A5" w:rsidRPr="0014319D">
        <w:rPr>
          <w:bCs w:val="0"/>
          <w:spacing w:val="-2"/>
          <w:sz w:val="21"/>
          <w:szCs w:val="21"/>
        </w:rPr>
        <w:t>s</w:t>
      </w:r>
      <w:r w:rsidR="009B6863" w:rsidRPr="0014319D">
        <w:rPr>
          <w:bCs w:val="0"/>
          <w:spacing w:val="-2"/>
          <w:sz w:val="21"/>
          <w:szCs w:val="21"/>
        </w:rPr>
        <w:t xml:space="preserve"> Energiespeicher</w:t>
      </w:r>
      <w:r w:rsidR="00847940" w:rsidRPr="0014319D">
        <w:rPr>
          <w:bCs w:val="0"/>
          <w:spacing w:val="-2"/>
          <w:sz w:val="21"/>
          <w:szCs w:val="21"/>
        </w:rPr>
        <w:t>medium</w:t>
      </w:r>
      <w:r w:rsidR="009B6863" w:rsidRPr="0014319D">
        <w:rPr>
          <w:bCs w:val="0"/>
          <w:spacing w:val="-2"/>
          <w:sz w:val="21"/>
          <w:szCs w:val="21"/>
        </w:rPr>
        <w:t xml:space="preserve"> in </w:t>
      </w:r>
      <w:r w:rsidR="008959A5" w:rsidRPr="0014319D">
        <w:rPr>
          <w:bCs w:val="0"/>
          <w:spacing w:val="-2"/>
          <w:sz w:val="21"/>
          <w:szCs w:val="21"/>
        </w:rPr>
        <w:t>d</w:t>
      </w:r>
      <w:r w:rsidR="009B6863" w:rsidRPr="0014319D">
        <w:rPr>
          <w:bCs w:val="0"/>
          <w:spacing w:val="-2"/>
          <w:sz w:val="21"/>
          <w:szCs w:val="21"/>
        </w:rPr>
        <w:t xml:space="preserve">er E-Mobility etabliert. In zunehmendem Maße kommen sie heute sowohl in Pkws und öffentlichen Verkehrsmitteln zum Einsatz als auch in E-Rollern, E-Bikes und unzähligen Elektrogeräten. </w:t>
      </w:r>
      <w:r w:rsidR="0032714B" w:rsidRPr="0014319D">
        <w:rPr>
          <w:bCs w:val="0"/>
          <w:spacing w:val="-2"/>
          <w:sz w:val="21"/>
          <w:szCs w:val="21"/>
        </w:rPr>
        <w:t xml:space="preserve">Allerdings: </w:t>
      </w:r>
      <w:r w:rsidR="009B6863" w:rsidRPr="0014319D">
        <w:rPr>
          <w:bCs w:val="0"/>
          <w:spacing w:val="-2"/>
          <w:sz w:val="21"/>
          <w:szCs w:val="21"/>
        </w:rPr>
        <w:t>Ob</w:t>
      </w:r>
      <w:r w:rsidR="00F93400" w:rsidRPr="0014319D">
        <w:rPr>
          <w:bCs w:val="0"/>
          <w:spacing w:val="-2"/>
          <w:sz w:val="21"/>
          <w:szCs w:val="21"/>
        </w:rPr>
        <w:t xml:space="preserve">wohl </w:t>
      </w:r>
      <w:r w:rsidR="0032714B" w:rsidRPr="0014319D">
        <w:rPr>
          <w:bCs w:val="0"/>
          <w:spacing w:val="-2"/>
          <w:sz w:val="21"/>
          <w:szCs w:val="21"/>
        </w:rPr>
        <w:t>die</w:t>
      </w:r>
      <w:r w:rsidR="008959A5" w:rsidRPr="0014319D">
        <w:rPr>
          <w:bCs w:val="0"/>
          <w:spacing w:val="-2"/>
          <w:sz w:val="21"/>
          <w:szCs w:val="21"/>
        </w:rPr>
        <w:t xml:space="preserve">se </w:t>
      </w:r>
      <w:r w:rsidR="009B6863" w:rsidRPr="0014319D">
        <w:rPr>
          <w:bCs w:val="0"/>
          <w:spacing w:val="-2"/>
          <w:sz w:val="21"/>
          <w:szCs w:val="21"/>
        </w:rPr>
        <w:t xml:space="preserve">Akkus stetig sicherer werden, verursachen sie immer wieder thermische Probleme und Brände. </w:t>
      </w:r>
      <w:r w:rsidR="008959A5" w:rsidRPr="0014319D">
        <w:rPr>
          <w:bCs w:val="0"/>
          <w:spacing w:val="-2"/>
          <w:sz w:val="21"/>
          <w:szCs w:val="21"/>
        </w:rPr>
        <w:t>Viele E-</w:t>
      </w:r>
      <w:r w:rsidR="008F25F4" w:rsidRPr="0014319D">
        <w:rPr>
          <w:bCs w:val="0"/>
          <w:spacing w:val="-2"/>
          <w:sz w:val="21"/>
          <w:szCs w:val="21"/>
        </w:rPr>
        <w:t xml:space="preserve">Drive-Aggregate </w:t>
      </w:r>
      <w:r w:rsidR="008959A5" w:rsidRPr="0014319D">
        <w:rPr>
          <w:bCs w:val="0"/>
          <w:spacing w:val="-2"/>
          <w:sz w:val="21"/>
          <w:szCs w:val="21"/>
        </w:rPr>
        <w:t xml:space="preserve">verfügen daher </w:t>
      </w:r>
      <w:r w:rsidR="00F93400" w:rsidRPr="0014319D">
        <w:rPr>
          <w:bCs w:val="0"/>
          <w:spacing w:val="-2"/>
          <w:sz w:val="21"/>
          <w:szCs w:val="21"/>
        </w:rPr>
        <w:t>mittlerweile</w:t>
      </w:r>
      <w:r w:rsidR="008959A5" w:rsidRPr="0014319D">
        <w:rPr>
          <w:bCs w:val="0"/>
          <w:spacing w:val="-2"/>
          <w:sz w:val="21"/>
          <w:szCs w:val="21"/>
        </w:rPr>
        <w:t xml:space="preserve"> über integrierte </w:t>
      </w:r>
      <w:r w:rsidR="008959A5" w:rsidRPr="0014319D">
        <w:rPr>
          <w:spacing w:val="-2"/>
          <w:sz w:val="21"/>
          <w:szCs w:val="21"/>
        </w:rPr>
        <w:t xml:space="preserve">Batteriemanagementsysteme. </w:t>
      </w:r>
      <w:r w:rsidR="0032714B" w:rsidRPr="0014319D">
        <w:rPr>
          <w:bCs w:val="0"/>
          <w:spacing w:val="-2"/>
          <w:sz w:val="21"/>
          <w:szCs w:val="21"/>
        </w:rPr>
        <w:t>D</w:t>
      </w:r>
      <w:r w:rsidR="008959A5" w:rsidRPr="0014319D">
        <w:rPr>
          <w:bCs w:val="0"/>
          <w:spacing w:val="-2"/>
          <w:sz w:val="21"/>
          <w:szCs w:val="21"/>
        </w:rPr>
        <w:t>a</w:t>
      </w:r>
      <w:r w:rsidR="0032714B" w:rsidRPr="0014319D">
        <w:rPr>
          <w:bCs w:val="0"/>
          <w:spacing w:val="-2"/>
          <w:sz w:val="21"/>
          <w:szCs w:val="21"/>
        </w:rPr>
        <w:t xml:space="preserve"> </w:t>
      </w:r>
      <w:r w:rsidR="009B6863" w:rsidRPr="0014319D">
        <w:rPr>
          <w:bCs w:val="0"/>
          <w:spacing w:val="-2"/>
          <w:sz w:val="21"/>
          <w:szCs w:val="21"/>
        </w:rPr>
        <w:t xml:space="preserve">Lithium </w:t>
      </w:r>
      <w:r w:rsidR="008959A5" w:rsidRPr="0014319D">
        <w:rPr>
          <w:bCs w:val="0"/>
          <w:spacing w:val="-2"/>
          <w:sz w:val="21"/>
          <w:szCs w:val="21"/>
        </w:rPr>
        <w:t xml:space="preserve">aber </w:t>
      </w:r>
      <w:r w:rsidR="0032714B" w:rsidRPr="0014319D">
        <w:rPr>
          <w:bCs w:val="0"/>
          <w:spacing w:val="-2"/>
          <w:sz w:val="21"/>
          <w:szCs w:val="21"/>
        </w:rPr>
        <w:t xml:space="preserve">überaus </w:t>
      </w:r>
      <w:r w:rsidR="009B6863" w:rsidRPr="0014319D">
        <w:rPr>
          <w:bCs w:val="0"/>
          <w:spacing w:val="-2"/>
          <w:sz w:val="21"/>
          <w:szCs w:val="21"/>
        </w:rPr>
        <w:t xml:space="preserve">reaktionsfähig </w:t>
      </w:r>
      <w:r w:rsidR="008959A5" w:rsidRPr="0014319D">
        <w:rPr>
          <w:bCs w:val="0"/>
          <w:spacing w:val="-2"/>
          <w:sz w:val="21"/>
          <w:szCs w:val="21"/>
        </w:rPr>
        <w:t xml:space="preserve">ist </w:t>
      </w:r>
      <w:r w:rsidR="009B6863" w:rsidRPr="0014319D">
        <w:rPr>
          <w:bCs w:val="0"/>
          <w:spacing w:val="-2"/>
          <w:sz w:val="21"/>
          <w:szCs w:val="21"/>
        </w:rPr>
        <w:t>und wegen seiner leichten Entzündbarkeit keine unsachgemäße Handhabung</w:t>
      </w:r>
      <w:r w:rsidR="008959A5" w:rsidRPr="0014319D">
        <w:rPr>
          <w:bCs w:val="0"/>
          <w:spacing w:val="-2"/>
          <w:sz w:val="21"/>
          <w:szCs w:val="21"/>
        </w:rPr>
        <w:t xml:space="preserve"> duldet</w:t>
      </w:r>
      <w:r w:rsidR="00C950BA" w:rsidRPr="0014319D">
        <w:rPr>
          <w:bCs w:val="0"/>
          <w:spacing w:val="-2"/>
          <w:sz w:val="21"/>
          <w:szCs w:val="21"/>
        </w:rPr>
        <w:t xml:space="preserve">, </w:t>
      </w:r>
      <w:r w:rsidR="008959A5" w:rsidRPr="0014319D">
        <w:rPr>
          <w:spacing w:val="-2"/>
          <w:sz w:val="21"/>
          <w:szCs w:val="21"/>
        </w:rPr>
        <w:t>bleibt es nicht aus,</w:t>
      </w:r>
      <w:r w:rsidR="00C950BA" w:rsidRPr="0014319D">
        <w:rPr>
          <w:spacing w:val="-2"/>
          <w:sz w:val="21"/>
          <w:szCs w:val="21"/>
        </w:rPr>
        <w:t xml:space="preserve"> dass die Li-Ion-Batterien gelegentlich doch überhitzen und thermisch durchgehen – Fachleute sprechen </w:t>
      </w:r>
      <w:r w:rsidR="00955975">
        <w:rPr>
          <w:spacing w:val="-2"/>
          <w:sz w:val="21"/>
          <w:szCs w:val="21"/>
        </w:rPr>
        <w:t xml:space="preserve">dann </w:t>
      </w:r>
      <w:r w:rsidR="00C950BA" w:rsidRPr="0014319D">
        <w:rPr>
          <w:spacing w:val="-2"/>
          <w:sz w:val="21"/>
          <w:szCs w:val="21"/>
        </w:rPr>
        <w:t xml:space="preserve">von einem </w:t>
      </w:r>
      <w:r w:rsidR="009B6863" w:rsidRPr="0014319D">
        <w:rPr>
          <w:bCs w:val="0"/>
          <w:spacing w:val="-2"/>
          <w:sz w:val="21"/>
          <w:szCs w:val="21"/>
        </w:rPr>
        <w:t>Thermal Runaway</w:t>
      </w:r>
      <w:r w:rsidR="00C950BA" w:rsidRPr="0014319D">
        <w:rPr>
          <w:bCs w:val="0"/>
          <w:spacing w:val="-2"/>
          <w:sz w:val="21"/>
          <w:szCs w:val="21"/>
        </w:rPr>
        <w:t xml:space="preserve">. „Sobald </w:t>
      </w:r>
      <w:r w:rsidR="009B6863" w:rsidRPr="0014319D">
        <w:rPr>
          <w:bCs w:val="0"/>
          <w:spacing w:val="-2"/>
          <w:sz w:val="21"/>
          <w:szCs w:val="21"/>
        </w:rPr>
        <w:t xml:space="preserve">nur eine einzige Zelle überhitzt, kann es </w:t>
      </w:r>
      <w:r w:rsidR="00C950BA" w:rsidRPr="0014319D">
        <w:rPr>
          <w:bCs w:val="0"/>
          <w:spacing w:val="-2"/>
          <w:sz w:val="21"/>
          <w:szCs w:val="21"/>
        </w:rPr>
        <w:t xml:space="preserve">in der Batterie </w:t>
      </w:r>
      <w:r w:rsidR="009B6863" w:rsidRPr="0014319D">
        <w:rPr>
          <w:bCs w:val="0"/>
          <w:spacing w:val="-2"/>
          <w:sz w:val="21"/>
          <w:szCs w:val="21"/>
        </w:rPr>
        <w:t xml:space="preserve">zu einer Kettenreaktion kommen, </w:t>
      </w:r>
      <w:r w:rsidR="00ED190C" w:rsidRPr="0014319D">
        <w:rPr>
          <w:bCs w:val="0"/>
          <w:spacing w:val="-2"/>
          <w:sz w:val="21"/>
          <w:szCs w:val="21"/>
        </w:rPr>
        <w:t xml:space="preserve">die </w:t>
      </w:r>
      <w:r w:rsidR="009B6863" w:rsidRPr="0014319D">
        <w:rPr>
          <w:bCs w:val="0"/>
          <w:spacing w:val="-2"/>
          <w:sz w:val="21"/>
          <w:szCs w:val="21"/>
        </w:rPr>
        <w:t xml:space="preserve">auch benachbarte Zellen </w:t>
      </w:r>
      <w:r w:rsidR="00ED190C" w:rsidRPr="0014319D">
        <w:rPr>
          <w:bCs w:val="0"/>
          <w:spacing w:val="-2"/>
          <w:sz w:val="21"/>
          <w:szCs w:val="21"/>
        </w:rPr>
        <w:t>erfasst</w:t>
      </w:r>
      <w:r w:rsidR="00C950BA" w:rsidRPr="0014319D">
        <w:rPr>
          <w:bCs w:val="0"/>
          <w:spacing w:val="-2"/>
          <w:sz w:val="21"/>
          <w:szCs w:val="21"/>
        </w:rPr>
        <w:t xml:space="preserve">. Hierbei entstehen toxische Gase und einzelne Zellen können sich explosionsartig zerstören, was eine Stichflammenbildung auslöst. </w:t>
      </w:r>
      <w:r w:rsidR="00955975">
        <w:rPr>
          <w:bCs w:val="0"/>
          <w:spacing w:val="-2"/>
          <w:sz w:val="21"/>
          <w:szCs w:val="21"/>
        </w:rPr>
        <w:t xml:space="preserve">Unter ungünstigen Umständen </w:t>
      </w:r>
      <w:r w:rsidR="00C950BA" w:rsidRPr="0014319D">
        <w:rPr>
          <w:bCs w:val="0"/>
          <w:spacing w:val="-2"/>
          <w:sz w:val="21"/>
          <w:szCs w:val="21"/>
        </w:rPr>
        <w:t xml:space="preserve">reichen bereits Temperaturen </w:t>
      </w:r>
      <w:r w:rsidR="00955975">
        <w:rPr>
          <w:bCs w:val="0"/>
          <w:spacing w:val="-2"/>
          <w:sz w:val="21"/>
          <w:szCs w:val="21"/>
        </w:rPr>
        <w:t>ab</w:t>
      </w:r>
      <w:r w:rsidR="00C950BA" w:rsidRPr="0014319D">
        <w:rPr>
          <w:bCs w:val="0"/>
          <w:spacing w:val="-2"/>
          <w:sz w:val="21"/>
          <w:szCs w:val="21"/>
        </w:rPr>
        <w:t xml:space="preserve"> 100° C, um eine solche Havarie einzuleiten“, sagt Claudia Berck, Geschäftsführerin des Handels- und Beratungsunternehmens Kager.</w:t>
      </w:r>
    </w:p>
    <w:p w14:paraId="065D9E69" w14:textId="6AA7E440" w:rsidR="00D35A08" w:rsidRPr="0014319D" w:rsidRDefault="00D35A08" w:rsidP="00ED190C">
      <w:pPr>
        <w:spacing w:after="120"/>
        <w:rPr>
          <w:b/>
          <w:spacing w:val="-2"/>
          <w:sz w:val="21"/>
          <w:szCs w:val="21"/>
        </w:rPr>
      </w:pPr>
      <w:r w:rsidRPr="0014319D">
        <w:rPr>
          <w:b/>
          <w:spacing w:val="-2"/>
          <w:sz w:val="21"/>
          <w:szCs w:val="21"/>
        </w:rPr>
        <w:t>Hochtemperatur- und bruchfest</w:t>
      </w:r>
    </w:p>
    <w:p w14:paraId="11F423BB" w14:textId="7BDCACD8" w:rsidR="00D17FB9" w:rsidRPr="0014319D" w:rsidRDefault="00ED190C" w:rsidP="00ED190C">
      <w:pPr>
        <w:spacing w:after="120"/>
        <w:rPr>
          <w:bCs w:val="0"/>
          <w:spacing w:val="-2"/>
          <w:sz w:val="21"/>
          <w:szCs w:val="21"/>
        </w:rPr>
      </w:pPr>
      <w:r w:rsidRPr="0014319D">
        <w:rPr>
          <w:bCs w:val="0"/>
          <w:spacing w:val="-2"/>
          <w:sz w:val="21"/>
          <w:szCs w:val="21"/>
        </w:rPr>
        <w:t>Um sowohl Fahrzeugbetreibern</w:t>
      </w:r>
      <w:r w:rsidR="00955975">
        <w:rPr>
          <w:bCs w:val="0"/>
          <w:spacing w:val="-2"/>
          <w:sz w:val="21"/>
          <w:szCs w:val="21"/>
        </w:rPr>
        <w:t xml:space="preserve"> als auch Ersthelfern</w:t>
      </w:r>
      <w:r w:rsidRPr="0014319D">
        <w:rPr>
          <w:bCs w:val="0"/>
          <w:spacing w:val="-2"/>
          <w:sz w:val="21"/>
          <w:szCs w:val="21"/>
        </w:rPr>
        <w:t xml:space="preserve"> </w:t>
      </w:r>
      <w:r w:rsidR="00955975">
        <w:rPr>
          <w:bCs w:val="0"/>
          <w:spacing w:val="-2"/>
          <w:sz w:val="21"/>
          <w:szCs w:val="21"/>
        </w:rPr>
        <w:t>und</w:t>
      </w:r>
      <w:r w:rsidRPr="0014319D">
        <w:rPr>
          <w:bCs w:val="0"/>
          <w:spacing w:val="-2"/>
          <w:sz w:val="21"/>
          <w:szCs w:val="21"/>
        </w:rPr>
        <w:t xml:space="preserve"> Feuerwehren ein wirksames und rasch einsetzbares Mittel zur Bekämpfung und Eindämmung von Batteriebränden bereitzustellen, hat das Unternehmen sein Produktangebot nun um spezielle Brandbegrenzungsdecken (BBD) erweitert. Sie bestehen aus einem hochtemperaturfesten Gewebe</w:t>
      </w:r>
      <w:r w:rsidR="00D17FB9" w:rsidRPr="0014319D">
        <w:rPr>
          <w:bCs w:val="0"/>
          <w:spacing w:val="-2"/>
          <w:sz w:val="21"/>
          <w:szCs w:val="21"/>
        </w:rPr>
        <w:t xml:space="preserve"> mit beidseitiger Vermiculite-Beschichtung</w:t>
      </w:r>
      <w:r w:rsidRPr="0014319D">
        <w:rPr>
          <w:bCs w:val="0"/>
          <w:spacing w:val="-2"/>
          <w:sz w:val="21"/>
          <w:szCs w:val="21"/>
        </w:rPr>
        <w:t>, das nach dem EU-Brandschutztest gemäß DIN EN 13501-1 als nicht brennbar A1 klassifiziert ist</w:t>
      </w:r>
      <w:r w:rsidR="00955975">
        <w:rPr>
          <w:bCs w:val="0"/>
          <w:spacing w:val="-2"/>
          <w:sz w:val="21"/>
          <w:szCs w:val="21"/>
        </w:rPr>
        <w:t xml:space="preserve">. Eingesetzt werden können </w:t>
      </w:r>
      <w:r w:rsidR="0073616D">
        <w:rPr>
          <w:bCs w:val="0"/>
          <w:spacing w:val="-2"/>
          <w:sz w:val="21"/>
          <w:szCs w:val="21"/>
        </w:rPr>
        <w:t xml:space="preserve">sie </w:t>
      </w:r>
      <w:r w:rsidR="00955975">
        <w:rPr>
          <w:bCs w:val="0"/>
          <w:spacing w:val="-2"/>
          <w:sz w:val="21"/>
          <w:szCs w:val="21"/>
        </w:rPr>
        <w:t xml:space="preserve">bei </w:t>
      </w:r>
      <w:r w:rsidR="00D17FB9" w:rsidRPr="0014319D">
        <w:rPr>
          <w:bCs w:val="0"/>
          <w:spacing w:val="-2"/>
          <w:sz w:val="21"/>
          <w:szCs w:val="21"/>
        </w:rPr>
        <w:t>Brände</w:t>
      </w:r>
      <w:r w:rsidR="00955975">
        <w:rPr>
          <w:bCs w:val="0"/>
          <w:spacing w:val="-2"/>
          <w:sz w:val="21"/>
          <w:szCs w:val="21"/>
        </w:rPr>
        <w:t>n mit</w:t>
      </w:r>
      <w:r w:rsidR="00D17FB9" w:rsidRPr="0014319D">
        <w:rPr>
          <w:bCs w:val="0"/>
          <w:spacing w:val="-2"/>
          <w:sz w:val="21"/>
          <w:szCs w:val="21"/>
        </w:rPr>
        <w:t xml:space="preserve"> hohe</w:t>
      </w:r>
      <w:r w:rsidR="00955975">
        <w:rPr>
          <w:bCs w:val="0"/>
          <w:spacing w:val="-2"/>
          <w:sz w:val="21"/>
          <w:szCs w:val="21"/>
        </w:rPr>
        <w:t>n</w:t>
      </w:r>
      <w:r w:rsidR="00D17FB9" w:rsidRPr="0014319D">
        <w:rPr>
          <w:bCs w:val="0"/>
          <w:spacing w:val="-2"/>
          <w:sz w:val="21"/>
          <w:szCs w:val="21"/>
        </w:rPr>
        <w:t xml:space="preserve"> Temperaturen von bis zu 1.300° C</w:t>
      </w:r>
      <w:r w:rsidRPr="0014319D">
        <w:rPr>
          <w:bCs w:val="0"/>
          <w:spacing w:val="-2"/>
          <w:sz w:val="21"/>
          <w:szCs w:val="21"/>
        </w:rPr>
        <w:t>.</w:t>
      </w:r>
      <w:r w:rsidR="00D17FB9" w:rsidRPr="0014319D">
        <w:rPr>
          <w:bCs w:val="0"/>
          <w:spacing w:val="-2"/>
          <w:sz w:val="21"/>
          <w:szCs w:val="21"/>
        </w:rPr>
        <w:t xml:space="preserve"> Der Schmelzpunkt dieser Hightech-Textilien liegt bei 1.600° C und gemäß DIN 54345-1 sind sie als nicht leitfähig eingestuft.</w:t>
      </w:r>
      <w:r w:rsidRPr="0014319D">
        <w:rPr>
          <w:bCs w:val="0"/>
          <w:spacing w:val="-2"/>
          <w:sz w:val="21"/>
          <w:szCs w:val="21"/>
        </w:rPr>
        <w:t xml:space="preserve"> </w:t>
      </w:r>
      <w:r w:rsidR="00D17FB9" w:rsidRPr="0014319D">
        <w:rPr>
          <w:bCs w:val="0"/>
          <w:spacing w:val="-2"/>
          <w:sz w:val="21"/>
          <w:szCs w:val="21"/>
        </w:rPr>
        <w:t>„Zu</w:t>
      </w:r>
      <w:r w:rsidR="008F25F4" w:rsidRPr="0014319D">
        <w:rPr>
          <w:bCs w:val="0"/>
          <w:spacing w:val="-2"/>
          <w:sz w:val="21"/>
          <w:szCs w:val="21"/>
        </w:rPr>
        <w:t xml:space="preserve"> ihren</w:t>
      </w:r>
      <w:r w:rsidR="00D17FB9" w:rsidRPr="0014319D">
        <w:rPr>
          <w:bCs w:val="0"/>
          <w:spacing w:val="-2"/>
          <w:sz w:val="21"/>
          <w:szCs w:val="21"/>
        </w:rPr>
        <w:t xml:space="preserve"> großen Vorteilen gehört, dass ihre Faser – anders als </w:t>
      </w:r>
      <w:r w:rsidR="008F25F4" w:rsidRPr="0014319D">
        <w:rPr>
          <w:bCs w:val="0"/>
          <w:spacing w:val="-2"/>
          <w:sz w:val="21"/>
          <w:szCs w:val="21"/>
        </w:rPr>
        <w:t xml:space="preserve">bei </w:t>
      </w:r>
      <w:r w:rsidR="00D17FB9" w:rsidRPr="0014319D">
        <w:rPr>
          <w:bCs w:val="0"/>
          <w:spacing w:val="-2"/>
          <w:sz w:val="21"/>
          <w:szCs w:val="21"/>
        </w:rPr>
        <w:t>Glasfaserdecken – selbst bei extremer Beanspruchung durch Temperaturwech</w:t>
      </w:r>
      <w:r w:rsidR="008F25F4" w:rsidRPr="0014319D">
        <w:rPr>
          <w:bCs w:val="0"/>
          <w:spacing w:val="-2"/>
          <w:sz w:val="21"/>
          <w:szCs w:val="21"/>
        </w:rPr>
        <w:t>s</w:t>
      </w:r>
      <w:r w:rsidR="00D17FB9" w:rsidRPr="0014319D">
        <w:rPr>
          <w:bCs w:val="0"/>
          <w:spacing w:val="-2"/>
          <w:sz w:val="21"/>
          <w:szCs w:val="21"/>
        </w:rPr>
        <w:t>el nicht bricht“, erläutert Claudia Berck.</w:t>
      </w:r>
    </w:p>
    <w:p w14:paraId="76C795E1" w14:textId="6BE6BAB7" w:rsidR="00646BB8" w:rsidRPr="0014319D" w:rsidRDefault="008F25F4" w:rsidP="008F25F4">
      <w:pPr>
        <w:spacing w:after="120"/>
        <w:rPr>
          <w:spacing w:val="-2"/>
          <w:sz w:val="21"/>
          <w:szCs w:val="21"/>
        </w:rPr>
      </w:pPr>
      <w:r w:rsidRPr="0014319D">
        <w:rPr>
          <w:bCs w:val="0"/>
          <w:spacing w:val="-2"/>
          <w:sz w:val="21"/>
          <w:szCs w:val="21"/>
        </w:rPr>
        <w:lastRenderedPageBreak/>
        <w:t>Darüber hinaus erlauben die neuen BBD im Kager-Programm dank ihre</w:t>
      </w:r>
      <w:r w:rsidR="006B3776" w:rsidRPr="0014319D">
        <w:rPr>
          <w:bCs w:val="0"/>
          <w:spacing w:val="-2"/>
          <w:sz w:val="21"/>
          <w:szCs w:val="21"/>
        </w:rPr>
        <w:t>r</w:t>
      </w:r>
      <w:r w:rsidRPr="0014319D">
        <w:rPr>
          <w:bCs w:val="0"/>
          <w:spacing w:val="-2"/>
          <w:sz w:val="21"/>
          <w:szCs w:val="21"/>
        </w:rPr>
        <w:t xml:space="preserve"> o</w:t>
      </w:r>
      <w:r w:rsidR="00646BB8" w:rsidRPr="0014319D">
        <w:rPr>
          <w:spacing w:val="-2"/>
          <w:sz w:val="21"/>
          <w:szCs w:val="21"/>
        </w:rPr>
        <w:t>ffenporige</w:t>
      </w:r>
      <w:r w:rsidRPr="0014319D">
        <w:rPr>
          <w:spacing w:val="-2"/>
          <w:sz w:val="21"/>
          <w:szCs w:val="21"/>
        </w:rPr>
        <w:t>n</w:t>
      </w:r>
      <w:r w:rsidR="00646BB8" w:rsidRPr="0014319D">
        <w:rPr>
          <w:spacing w:val="-2"/>
          <w:sz w:val="21"/>
          <w:szCs w:val="21"/>
        </w:rPr>
        <w:t xml:space="preserve"> Gewebe</w:t>
      </w:r>
      <w:r w:rsidR="006B3776" w:rsidRPr="0014319D">
        <w:rPr>
          <w:spacing w:val="-2"/>
          <w:sz w:val="21"/>
          <w:szCs w:val="21"/>
        </w:rPr>
        <w:t>struktur</w:t>
      </w:r>
      <w:r w:rsidR="00646BB8" w:rsidRPr="0014319D">
        <w:rPr>
          <w:spacing w:val="-2"/>
          <w:sz w:val="21"/>
          <w:szCs w:val="21"/>
        </w:rPr>
        <w:t xml:space="preserve"> </w:t>
      </w:r>
      <w:r w:rsidRPr="0014319D">
        <w:rPr>
          <w:spacing w:val="-2"/>
          <w:sz w:val="21"/>
          <w:szCs w:val="21"/>
        </w:rPr>
        <w:t xml:space="preserve">den </w:t>
      </w:r>
      <w:r w:rsidR="006B3776" w:rsidRPr="0014319D">
        <w:rPr>
          <w:spacing w:val="-2"/>
          <w:sz w:val="21"/>
          <w:szCs w:val="21"/>
        </w:rPr>
        <w:t xml:space="preserve">uneingeschränkten </w:t>
      </w:r>
      <w:r w:rsidRPr="0014319D">
        <w:rPr>
          <w:spacing w:val="-2"/>
          <w:sz w:val="21"/>
          <w:szCs w:val="21"/>
        </w:rPr>
        <w:t xml:space="preserve">Einsatz </w:t>
      </w:r>
      <w:r w:rsidR="00646BB8" w:rsidRPr="0014319D">
        <w:rPr>
          <w:spacing w:val="-2"/>
          <w:sz w:val="21"/>
          <w:szCs w:val="21"/>
        </w:rPr>
        <w:t>von Lösch- und Sprinklerwasser</w:t>
      </w:r>
      <w:r w:rsidRPr="0014319D">
        <w:rPr>
          <w:spacing w:val="-2"/>
          <w:sz w:val="21"/>
          <w:szCs w:val="21"/>
        </w:rPr>
        <w:t xml:space="preserve">. Ihre </w:t>
      </w:r>
      <w:r w:rsidR="00646BB8" w:rsidRPr="0014319D">
        <w:rPr>
          <w:spacing w:val="-2"/>
          <w:sz w:val="21"/>
          <w:szCs w:val="21"/>
        </w:rPr>
        <w:t xml:space="preserve">Gasdurchlässigkeit verhindert </w:t>
      </w:r>
      <w:r w:rsidR="007E4227">
        <w:rPr>
          <w:spacing w:val="-2"/>
          <w:sz w:val="21"/>
          <w:szCs w:val="21"/>
        </w:rPr>
        <w:t>hingegen</w:t>
      </w:r>
      <w:r w:rsidRPr="0014319D">
        <w:rPr>
          <w:spacing w:val="-2"/>
          <w:sz w:val="21"/>
          <w:szCs w:val="21"/>
        </w:rPr>
        <w:t xml:space="preserve"> ein</w:t>
      </w:r>
      <w:r w:rsidR="00646BB8" w:rsidRPr="0014319D">
        <w:rPr>
          <w:spacing w:val="-2"/>
          <w:sz w:val="21"/>
          <w:szCs w:val="21"/>
        </w:rPr>
        <w:t xml:space="preserve"> </w:t>
      </w:r>
      <w:r w:rsidR="006B3776" w:rsidRPr="0014319D">
        <w:rPr>
          <w:spacing w:val="-2"/>
          <w:sz w:val="21"/>
          <w:szCs w:val="21"/>
        </w:rPr>
        <w:t>b</w:t>
      </w:r>
      <w:r w:rsidR="00646BB8" w:rsidRPr="0014319D">
        <w:rPr>
          <w:spacing w:val="-2"/>
          <w:sz w:val="21"/>
          <w:szCs w:val="21"/>
        </w:rPr>
        <w:t>allon</w:t>
      </w:r>
      <w:r w:rsidR="006B3776" w:rsidRPr="0014319D">
        <w:rPr>
          <w:spacing w:val="-2"/>
          <w:sz w:val="21"/>
          <w:szCs w:val="21"/>
        </w:rPr>
        <w:t>artiges Aufblähen</w:t>
      </w:r>
      <w:r w:rsidRPr="0014319D">
        <w:rPr>
          <w:spacing w:val="-2"/>
          <w:sz w:val="21"/>
          <w:szCs w:val="21"/>
        </w:rPr>
        <w:t xml:space="preserve"> und ihre </w:t>
      </w:r>
      <w:r w:rsidR="00646BB8" w:rsidRPr="0014319D">
        <w:rPr>
          <w:spacing w:val="-2"/>
          <w:sz w:val="21"/>
          <w:szCs w:val="21"/>
        </w:rPr>
        <w:t xml:space="preserve">Chemikalienbeständigkeit </w:t>
      </w:r>
      <w:r w:rsidRPr="0014319D">
        <w:rPr>
          <w:spacing w:val="-2"/>
          <w:sz w:val="21"/>
          <w:szCs w:val="21"/>
        </w:rPr>
        <w:t>gilt als sehr gut. Weitere Qualitätsmerkmal</w:t>
      </w:r>
      <w:r w:rsidR="00B02D3E" w:rsidRPr="0014319D">
        <w:rPr>
          <w:spacing w:val="-2"/>
          <w:sz w:val="21"/>
          <w:szCs w:val="21"/>
        </w:rPr>
        <w:t>e</w:t>
      </w:r>
      <w:r w:rsidRPr="0014319D">
        <w:rPr>
          <w:spacing w:val="-2"/>
          <w:sz w:val="21"/>
          <w:szCs w:val="21"/>
        </w:rPr>
        <w:t xml:space="preserve"> sind die d</w:t>
      </w:r>
      <w:r w:rsidR="00646BB8" w:rsidRPr="0014319D">
        <w:rPr>
          <w:spacing w:val="-2"/>
          <w:sz w:val="21"/>
          <w:szCs w:val="21"/>
        </w:rPr>
        <w:t xml:space="preserve">oppelte Nahtüberdeckung mit Stahlgarnverarbeitung </w:t>
      </w:r>
      <w:r w:rsidR="00B02D3E" w:rsidRPr="0014319D">
        <w:rPr>
          <w:spacing w:val="-2"/>
          <w:sz w:val="21"/>
          <w:szCs w:val="21"/>
        </w:rPr>
        <w:t>sowie</w:t>
      </w:r>
      <w:r w:rsidRPr="0014319D">
        <w:rPr>
          <w:spacing w:val="-2"/>
          <w:sz w:val="21"/>
          <w:szCs w:val="21"/>
        </w:rPr>
        <w:t xml:space="preserve"> vier Schlaufen an den verstärkten Ecken, die das einfache und sichere Handling der Brandbegrenzungsdecke unterstützen. Ihre </w:t>
      </w:r>
      <w:r w:rsidR="00646BB8" w:rsidRPr="0014319D">
        <w:rPr>
          <w:spacing w:val="-2"/>
          <w:sz w:val="21"/>
          <w:szCs w:val="21"/>
        </w:rPr>
        <w:t xml:space="preserve">Gewebe-Grammatur </w:t>
      </w:r>
      <w:r w:rsidRPr="0014319D">
        <w:rPr>
          <w:spacing w:val="-2"/>
          <w:sz w:val="21"/>
          <w:szCs w:val="21"/>
        </w:rPr>
        <w:t>beträgt etwa</w:t>
      </w:r>
      <w:r w:rsidR="00646BB8" w:rsidRPr="0014319D">
        <w:rPr>
          <w:spacing w:val="-2"/>
          <w:sz w:val="21"/>
          <w:szCs w:val="21"/>
        </w:rPr>
        <w:t xml:space="preserve"> 625 g/m²</w:t>
      </w:r>
      <w:r w:rsidRPr="0014319D">
        <w:rPr>
          <w:spacing w:val="-2"/>
          <w:sz w:val="21"/>
          <w:szCs w:val="21"/>
        </w:rPr>
        <w:t xml:space="preserve"> und ihre Dicke liegt bei etwa </w:t>
      </w:r>
      <w:r w:rsidR="00646BB8" w:rsidRPr="0014319D">
        <w:rPr>
          <w:spacing w:val="-2"/>
          <w:sz w:val="21"/>
          <w:szCs w:val="21"/>
        </w:rPr>
        <w:t>0,7 mm</w:t>
      </w:r>
      <w:r w:rsidRPr="0014319D">
        <w:rPr>
          <w:spacing w:val="-2"/>
          <w:sz w:val="21"/>
          <w:szCs w:val="21"/>
        </w:rPr>
        <w:t>. O</w:t>
      </w:r>
      <w:r w:rsidR="00646BB8" w:rsidRPr="0014319D">
        <w:rPr>
          <w:spacing w:val="-2"/>
          <w:sz w:val="21"/>
          <w:szCs w:val="21"/>
        </w:rPr>
        <w:t xml:space="preserve">ptional </w:t>
      </w:r>
      <w:r w:rsidRPr="0014319D">
        <w:rPr>
          <w:spacing w:val="-2"/>
          <w:sz w:val="21"/>
          <w:szCs w:val="21"/>
        </w:rPr>
        <w:t xml:space="preserve">bietet Kager die BBD auch mit </w:t>
      </w:r>
      <w:r w:rsidR="00646BB8" w:rsidRPr="0014319D">
        <w:rPr>
          <w:spacing w:val="-2"/>
          <w:sz w:val="21"/>
          <w:szCs w:val="21"/>
        </w:rPr>
        <w:t>doppelte</w:t>
      </w:r>
      <w:r w:rsidRPr="0014319D">
        <w:rPr>
          <w:spacing w:val="-2"/>
          <w:sz w:val="21"/>
          <w:szCs w:val="21"/>
        </w:rPr>
        <w:t>r</w:t>
      </w:r>
      <w:r w:rsidR="00646BB8" w:rsidRPr="0014319D">
        <w:rPr>
          <w:spacing w:val="-2"/>
          <w:sz w:val="21"/>
          <w:szCs w:val="21"/>
        </w:rPr>
        <w:t xml:space="preserve"> Gewebestärke </w:t>
      </w:r>
      <w:r w:rsidRPr="0014319D">
        <w:rPr>
          <w:spacing w:val="-2"/>
          <w:sz w:val="21"/>
          <w:szCs w:val="21"/>
        </w:rPr>
        <w:t>an.</w:t>
      </w:r>
      <w:r w:rsidR="00646BB8" w:rsidRPr="0014319D">
        <w:rPr>
          <w:spacing w:val="-2"/>
          <w:sz w:val="21"/>
          <w:szCs w:val="21"/>
        </w:rPr>
        <w:t xml:space="preserve"> </w:t>
      </w:r>
    </w:p>
    <w:p w14:paraId="4FD0767E" w14:textId="5B17D005" w:rsidR="00ED190C" w:rsidRDefault="006D6BA3" w:rsidP="009B6863">
      <w:pPr>
        <w:spacing w:after="120"/>
        <w:rPr>
          <w:b/>
          <w:spacing w:val="-2"/>
          <w:sz w:val="21"/>
          <w:szCs w:val="21"/>
        </w:rPr>
      </w:pPr>
      <w:r>
        <w:rPr>
          <w:b/>
          <w:spacing w:val="-2"/>
          <w:sz w:val="21"/>
          <w:szCs w:val="21"/>
        </w:rPr>
        <w:t>Drei Varianten für alle Fälle</w:t>
      </w:r>
    </w:p>
    <w:p w14:paraId="169701E1" w14:textId="4B12A871" w:rsidR="00955975" w:rsidRPr="00955975" w:rsidRDefault="00955975" w:rsidP="00955975">
      <w:pPr>
        <w:spacing w:after="120"/>
        <w:rPr>
          <w:bCs w:val="0"/>
          <w:spacing w:val="-2"/>
          <w:sz w:val="21"/>
          <w:szCs w:val="21"/>
        </w:rPr>
      </w:pPr>
      <w:r w:rsidRPr="00955975">
        <w:rPr>
          <w:bCs w:val="0"/>
          <w:spacing w:val="-2"/>
          <w:sz w:val="21"/>
          <w:szCs w:val="21"/>
        </w:rPr>
        <w:t xml:space="preserve">Abgestimmt auf </w:t>
      </w:r>
      <w:r w:rsidR="0054731B">
        <w:rPr>
          <w:bCs w:val="0"/>
          <w:spacing w:val="-2"/>
          <w:sz w:val="21"/>
          <w:szCs w:val="21"/>
        </w:rPr>
        <w:t xml:space="preserve">verschiedene Szenarien der </w:t>
      </w:r>
      <w:r w:rsidRPr="00955975">
        <w:rPr>
          <w:bCs w:val="0"/>
          <w:spacing w:val="-2"/>
          <w:sz w:val="21"/>
          <w:szCs w:val="21"/>
        </w:rPr>
        <w:t>E-Mobility</w:t>
      </w:r>
      <w:r>
        <w:rPr>
          <w:bCs w:val="0"/>
          <w:spacing w:val="-2"/>
          <w:sz w:val="21"/>
          <w:szCs w:val="21"/>
        </w:rPr>
        <w:t xml:space="preserve"> stellt Kager seine neue BBD i</w:t>
      </w:r>
      <w:r w:rsidR="00611A8F">
        <w:rPr>
          <w:bCs w:val="0"/>
          <w:spacing w:val="-2"/>
          <w:sz w:val="21"/>
          <w:szCs w:val="21"/>
        </w:rPr>
        <w:t>n</w:t>
      </w:r>
      <w:r>
        <w:rPr>
          <w:bCs w:val="0"/>
          <w:spacing w:val="-2"/>
          <w:sz w:val="21"/>
          <w:szCs w:val="21"/>
        </w:rPr>
        <w:t xml:space="preserve"> drei praxisnahen Ausführung</w:t>
      </w:r>
      <w:r w:rsidR="0054731B">
        <w:rPr>
          <w:bCs w:val="0"/>
          <w:spacing w:val="-2"/>
          <w:sz w:val="21"/>
          <w:szCs w:val="21"/>
        </w:rPr>
        <w:t>en</w:t>
      </w:r>
      <w:r>
        <w:rPr>
          <w:bCs w:val="0"/>
          <w:spacing w:val="-2"/>
          <w:sz w:val="21"/>
          <w:szCs w:val="21"/>
        </w:rPr>
        <w:t xml:space="preserve"> zur Verfügung. Als platzsparende Variante zum Mitführen im </w:t>
      </w:r>
      <w:r w:rsidR="0054731B">
        <w:rPr>
          <w:bCs w:val="0"/>
          <w:spacing w:val="-2"/>
          <w:sz w:val="21"/>
          <w:szCs w:val="21"/>
        </w:rPr>
        <w:t xml:space="preserve">Pkw gibt es die </w:t>
      </w:r>
      <w:r w:rsidRPr="00955975">
        <w:rPr>
          <w:bCs w:val="0"/>
          <w:spacing w:val="-2"/>
          <w:sz w:val="21"/>
          <w:szCs w:val="21"/>
        </w:rPr>
        <w:t>Brandbegrenzungsdecke</w:t>
      </w:r>
      <w:r w:rsidR="0054731B">
        <w:rPr>
          <w:bCs w:val="0"/>
          <w:spacing w:val="-2"/>
          <w:sz w:val="21"/>
          <w:szCs w:val="21"/>
        </w:rPr>
        <w:t xml:space="preserve"> zusammengerollt in einer roten Kunststofftasche</w:t>
      </w:r>
      <w:r w:rsidR="00C26B9D">
        <w:rPr>
          <w:bCs w:val="0"/>
          <w:spacing w:val="-2"/>
          <w:sz w:val="21"/>
          <w:szCs w:val="21"/>
        </w:rPr>
        <w:t xml:space="preserve"> und</w:t>
      </w:r>
      <w:r w:rsidR="0054731B">
        <w:rPr>
          <w:bCs w:val="0"/>
          <w:spacing w:val="-2"/>
          <w:sz w:val="21"/>
          <w:szCs w:val="21"/>
        </w:rPr>
        <w:t xml:space="preserve"> als mobile Zusatzausstattung für Transporter oder Fahrzeuge des Technischen Hilfswerks (THW) und der Feuerwehr empfiehlt das Unternehmen die Kombilösung mit einem roten Trolley</w:t>
      </w:r>
      <w:r w:rsidR="00C26B9D">
        <w:rPr>
          <w:bCs w:val="0"/>
          <w:spacing w:val="-2"/>
          <w:sz w:val="21"/>
          <w:szCs w:val="21"/>
        </w:rPr>
        <w:t>. F</w:t>
      </w:r>
      <w:r w:rsidR="0054731B">
        <w:rPr>
          <w:bCs w:val="0"/>
          <w:spacing w:val="-2"/>
          <w:sz w:val="21"/>
          <w:szCs w:val="21"/>
        </w:rPr>
        <w:t>ür den stationären Einsatz in Betrieben, Autobahnmeistereien</w:t>
      </w:r>
      <w:r w:rsidR="00C26B9D">
        <w:rPr>
          <w:bCs w:val="0"/>
          <w:spacing w:val="-2"/>
          <w:sz w:val="21"/>
          <w:szCs w:val="21"/>
        </w:rPr>
        <w:t>, Tankstellen, Tiefgaragen</w:t>
      </w:r>
      <w:r w:rsidR="0054731B">
        <w:rPr>
          <w:bCs w:val="0"/>
          <w:spacing w:val="-2"/>
          <w:sz w:val="21"/>
          <w:szCs w:val="21"/>
        </w:rPr>
        <w:t xml:space="preserve"> oder Werkstätten stellt Kager die Brandbegrenzungsdecke komplett mit </w:t>
      </w:r>
      <w:r w:rsidR="006D6BA3">
        <w:rPr>
          <w:bCs w:val="0"/>
          <w:spacing w:val="-2"/>
          <w:sz w:val="21"/>
          <w:szCs w:val="21"/>
        </w:rPr>
        <w:t>Metallsc</w:t>
      </w:r>
      <w:r w:rsidR="0054731B">
        <w:rPr>
          <w:bCs w:val="0"/>
          <w:spacing w:val="-2"/>
          <w:sz w:val="21"/>
          <w:szCs w:val="21"/>
        </w:rPr>
        <w:t xml:space="preserve">hrank, Hitzeschutz-Handschuhen sowie optional auch mit Atemschutz- und Augenschutzmaske bereit. Der </w:t>
      </w:r>
      <w:r w:rsidR="006D6BA3">
        <w:rPr>
          <w:bCs w:val="0"/>
          <w:spacing w:val="-2"/>
          <w:sz w:val="21"/>
          <w:szCs w:val="21"/>
        </w:rPr>
        <w:t>Sicherheitss</w:t>
      </w:r>
      <w:r w:rsidR="0054731B">
        <w:rPr>
          <w:bCs w:val="0"/>
          <w:spacing w:val="-2"/>
          <w:sz w:val="21"/>
          <w:szCs w:val="21"/>
        </w:rPr>
        <w:t xml:space="preserve">chrank </w:t>
      </w:r>
      <w:r w:rsidR="006D6BA3">
        <w:rPr>
          <w:bCs w:val="0"/>
          <w:spacing w:val="-2"/>
          <w:sz w:val="21"/>
          <w:szCs w:val="21"/>
        </w:rPr>
        <w:t xml:space="preserve">ist rot lackiert, </w:t>
      </w:r>
      <w:r w:rsidR="0054731B">
        <w:rPr>
          <w:bCs w:val="0"/>
          <w:spacing w:val="-2"/>
          <w:sz w:val="21"/>
          <w:szCs w:val="21"/>
        </w:rPr>
        <w:t>hat die Abmessungen 300 x 810 x 220 mm (B x H x T)</w:t>
      </w:r>
      <w:r w:rsidR="006D6BA3">
        <w:rPr>
          <w:bCs w:val="0"/>
          <w:spacing w:val="-2"/>
          <w:sz w:val="21"/>
          <w:szCs w:val="21"/>
        </w:rPr>
        <w:t xml:space="preserve"> und verfügt über einen Drehriegel.</w:t>
      </w:r>
      <w:r w:rsidR="00040B96">
        <w:rPr>
          <w:bCs w:val="0"/>
          <w:spacing w:val="-2"/>
          <w:sz w:val="21"/>
          <w:szCs w:val="21"/>
        </w:rPr>
        <w:t xml:space="preserve"> Je nach Ausführung hat die BBD eine Größe von 3.000 x 4.000 mm, 5.000 x 6.000 mm oder 6.000 x 8.000 mm.</w:t>
      </w:r>
    </w:p>
    <w:p w14:paraId="2740DA64" w14:textId="0A2010C3" w:rsidR="00A52494" w:rsidRPr="006C172F" w:rsidRDefault="00F2509C" w:rsidP="00150874">
      <w:pPr>
        <w:spacing w:after="120"/>
        <w:rPr>
          <w:sz w:val="21"/>
          <w:szCs w:val="21"/>
        </w:rPr>
      </w:pPr>
      <w:r>
        <w:rPr>
          <w:bCs w:val="0"/>
          <w:spacing w:val="-2"/>
          <w:sz w:val="21"/>
          <w:szCs w:val="21"/>
        </w:rPr>
        <w:t>Bei</w:t>
      </w:r>
      <w:r w:rsidRPr="00F2509C">
        <w:rPr>
          <w:bCs w:val="0"/>
          <w:spacing w:val="-2"/>
          <w:sz w:val="21"/>
          <w:szCs w:val="21"/>
        </w:rPr>
        <w:t xml:space="preserve"> rascher und sachgemäßer Anwendung </w:t>
      </w:r>
      <w:r>
        <w:rPr>
          <w:bCs w:val="0"/>
          <w:spacing w:val="-2"/>
          <w:sz w:val="21"/>
          <w:szCs w:val="21"/>
        </w:rPr>
        <w:t xml:space="preserve">ist die </w:t>
      </w:r>
      <w:r w:rsidRPr="00F2509C">
        <w:rPr>
          <w:bCs w:val="0"/>
          <w:spacing w:val="-2"/>
          <w:sz w:val="21"/>
          <w:szCs w:val="21"/>
        </w:rPr>
        <w:t>Brandbegrenzungsdecke von Kager</w:t>
      </w:r>
      <w:r>
        <w:rPr>
          <w:bCs w:val="0"/>
          <w:spacing w:val="-2"/>
          <w:sz w:val="21"/>
          <w:szCs w:val="21"/>
        </w:rPr>
        <w:t xml:space="preserve"> eine wirksame Brandschutz-Sofortmaßnahme bei Akku-Havarien. </w:t>
      </w:r>
      <w:r w:rsidR="00150874">
        <w:rPr>
          <w:bCs w:val="0"/>
          <w:spacing w:val="-2"/>
          <w:sz w:val="21"/>
          <w:szCs w:val="21"/>
        </w:rPr>
        <w:t xml:space="preserve">Die Gefahr des Ausbreitens und Überspringens eines Feuers auf die Umgebung lässt sich damit </w:t>
      </w:r>
      <w:r w:rsidR="00040B96">
        <w:rPr>
          <w:bCs w:val="0"/>
          <w:spacing w:val="-2"/>
          <w:sz w:val="21"/>
          <w:szCs w:val="21"/>
        </w:rPr>
        <w:t xml:space="preserve">erheblich </w:t>
      </w:r>
      <w:r w:rsidR="00150874">
        <w:rPr>
          <w:bCs w:val="0"/>
          <w:spacing w:val="-2"/>
          <w:sz w:val="21"/>
          <w:szCs w:val="21"/>
        </w:rPr>
        <w:t xml:space="preserve">reduzieren, womit das Gesundheitsrisiko für die Brandbekämpfer sinkt und sich kostspielige Kollateralschäden vermeiden lassen. </w:t>
      </w:r>
      <w:r w:rsidR="00A52494" w:rsidRPr="006C172F">
        <w:rPr>
          <w:i/>
          <w:sz w:val="21"/>
          <w:szCs w:val="21"/>
        </w:rPr>
        <w:t>ar</w:t>
      </w:r>
    </w:p>
    <w:p w14:paraId="4C1F349B" w14:textId="0A27EE5D" w:rsidR="000F7C57" w:rsidRPr="006C172F" w:rsidRDefault="00816726" w:rsidP="00182F35">
      <w:pPr>
        <w:pStyle w:val="StandardWeb"/>
        <w:tabs>
          <w:tab w:val="center" w:pos="4110"/>
        </w:tabs>
        <w:spacing w:before="0" w:beforeAutospacing="0" w:after="120" w:afterAutospacing="0"/>
        <w:rPr>
          <w:rFonts w:ascii="Calibri" w:hAnsi="Calibri" w:cs="Calibri"/>
          <w:i/>
          <w:sz w:val="16"/>
          <w:szCs w:val="16"/>
        </w:rPr>
      </w:pPr>
      <w:r>
        <w:rPr>
          <w:rFonts w:ascii="Calibri" w:hAnsi="Calibri" w:cs="Calibri"/>
          <w:i/>
          <w:sz w:val="16"/>
          <w:szCs w:val="16"/>
        </w:rPr>
        <w:t>5</w:t>
      </w:r>
      <w:r w:rsidR="00C86B18">
        <w:rPr>
          <w:rFonts w:ascii="Calibri" w:hAnsi="Calibri" w:cs="Calibri"/>
          <w:i/>
          <w:sz w:val="16"/>
          <w:szCs w:val="16"/>
        </w:rPr>
        <w:t>9</w:t>
      </w:r>
      <w:r w:rsidR="007E4227">
        <w:rPr>
          <w:rFonts w:ascii="Calibri" w:hAnsi="Calibri" w:cs="Calibri"/>
          <w:i/>
          <w:sz w:val="16"/>
          <w:szCs w:val="16"/>
        </w:rPr>
        <w:t>6</w:t>
      </w:r>
      <w:r>
        <w:rPr>
          <w:rFonts w:ascii="Calibri" w:hAnsi="Calibri" w:cs="Calibri"/>
          <w:i/>
          <w:sz w:val="16"/>
          <w:szCs w:val="16"/>
        </w:rPr>
        <w:t xml:space="preserve"> </w:t>
      </w:r>
      <w:r w:rsidR="000F7C57" w:rsidRPr="006C172F">
        <w:rPr>
          <w:rFonts w:ascii="Calibri" w:hAnsi="Calibri" w:cs="Calibri"/>
          <w:i/>
          <w:sz w:val="16"/>
          <w:szCs w:val="16"/>
        </w:rPr>
        <w:t xml:space="preserve">Wörter mit </w:t>
      </w:r>
      <w:r>
        <w:rPr>
          <w:rFonts w:ascii="Calibri" w:hAnsi="Calibri" w:cs="Calibri"/>
          <w:i/>
          <w:sz w:val="16"/>
          <w:szCs w:val="16"/>
        </w:rPr>
        <w:t>4.</w:t>
      </w:r>
      <w:r w:rsidR="007E4227">
        <w:rPr>
          <w:rFonts w:ascii="Calibri" w:hAnsi="Calibri" w:cs="Calibri"/>
          <w:i/>
          <w:sz w:val="16"/>
          <w:szCs w:val="16"/>
        </w:rPr>
        <w:t>698</w:t>
      </w:r>
      <w:r w:rsidR="000F7C57" w:rsidRPr="006C172F">
        <w:rPr>
          <w:rFonts w:ascii="Calibri" w:hAnsi="Calibri" w:cs="Calibri"/>
          <w:i/>
          <w:sz w:val="16"/>
          <w:szCs w:val="16"/>
        </w:rPr>
        <w:t xml:space="preserve"> Zeichen</w:t>
      </w:r>
      <w:r w:rsidR="00874AFC" w:rsidRPr="006C172F">
        <w:rPr>
          <w:rFonts w:ascii="Calibri" w:hAnsi="Calibri" w:cs="Calibri"/>
          <w:i/>
          <w:sz w:val="16"/>
          <w:szCs w:val="16"/>
        </w:rPr>
        <w:t xml:space="preserve"> (inkl. Leerzeichen)</w:t>
      </w:r>
      <w:r w:rsidR="005D1339" w:rsidRPr="006C172F">
        <w:rPr>
          <w:rFonts w:ascii="Calibri" w:hAnsi="Calibri" w:cs="Calibri"/>
          <w:i/>
          <w:sz w:val="16"/>
          <w:szCs w:val="16"/>
        </w:rPr>
        <w:t xml:space="preserve">               </w:t>
      </w:r>
      <w:r w:rsidR="00182F35" w:rsidRPr="006C172F">
        <w:rPr>
          <w:rFonts w:ascii="Calibri" w:hAnsi="Calibri" w:cs="Calibri"/>
          <w:i/>
          <w:sz w:val="16"/>
          <w:szCs w:val="16"/>
        </w:rPr>
        <w:tab/>
        <w:t xml:space="preserve">  </w:t>
      </w:r>
      <w:r w:rsidR="008040E0" w:rsidRPr="006C172F">
        <w:rPr>
          <w:rFonts w:ascii="Calibri" w:hAnsi="Calibri" w:cs="Calibri"/>
          <w:i/>
          <w:sz w:val="16"/>
          <w:szCs w:val="16"/>
        </w:rPr>
        <w:t xml:space="preserve">          </w:t>
      </w:r>
      <w:r w:rsidR="00182F35" w:rsidRPr="006C172F">
        <w:rPr>
          <w:rFonts w:ascii="Calibri" w:hAnsi="Calibri" w:cs="Calibri"/>
          <w:i/>
          <w:sz w:val="16"/>
          <w:szCs w:val="16"/>
        </w:rPr>
        <w:t xml:space="preserve"> </w:t>
      </w:r>
      <w:r w:rsidR="005D1339" w:rsidRPr="006C172F">
        <w:rPr>
          <w:rFonts w:ascii="Calibri" w:hAnsi="Calibri" w:cs="Calibri"/>
          <w:i/>
          <w:sz w:val="16"/>
          <w:szCs w:val="16"/>
        </w:rPr>
        <w:t>Autor: Alexander Regenhardt,</w:t>
      </w:r>
      <w:r w:rsidR="008040E0" w:rsidRPr="006C172F">
        <w:rPr>
          <w:rFonts w:ascii="Calibri" w:hAnsi="Calibri" w:cs="Calibri"/>
          <w:i/>
          <w:sz w:val="16"/>
          <w:szCs w:val="16"/>
        </w:rPr>
        <w:t xml:space="preserve"> </w:t>
      </w:r>
      <w:r w:rsidR="005D1339" w:rsidRPr="006C172F">
        <w:rPr>
          <w:rFonts w:ascii="Calibri" w:hAnsi="Calibri" w:cs="Calibri"/>
          <w:i/>
          <w:sz w:val="16"/>
          <w:szCs w:val="16"/>
        </w:rPr>
        <w:t>Freier Fachjournalist, Darmstadt</w:t>
      </w:r>
      <w:r w:rsidR="005D1339" w:rsidRPr="006C172F">
        <w:rPr>
          <w:rFonts w:ascii="Calibri" w:hAnsi="Calibri" w:cs="Calibri"/>
          <w:i/>
          <w:sz w:val="16"/>
          <w:szCs w:val="16"/>
        </w:rPr>
        <w:tab/>
      </w:r>
    </w:p>
    <w:p w14:paraId="6D542C9A" w14:textId="77777777" w:rsidR="000F7C57" w:rsidRPr="006C172F" w:rsidRDefault="000F7C57" w:rsidP="001A7119">
      <w:pPr>
        <w:rPr>
          <w:b/>
          <w:sz w:val="21"/>
          <w:szCs w:val="21"/>
        </w:rPr>
      </w:pPr>
      <w:r w:rsidRPr="006C172F">
        <w:rPr>
          <w:b/>
          <w:i/>
          <w:sz w:val="21"/>
          <w:szCs w:val="21"/>
        </w:rPr>
        <w:t xml:space="preserve">Hinweis für Redakteure: </w:t>
      </w:r>
      <w:r w:rsidRPr="006C172F">
        <w:rPr>
          <w:b/>
          <w:sz w:val="21"/>
          <w:szCs w:val="21"/>
        </w:rPr>
        <w:t xml:space="preserve">Text und Bilder stehen Ihnen unter </w:t>
      </w:r>
      <w:hyperlink r:id="rId7" w:history="1">
        <w:r w:rsidR="00D71F8D" w:rsidRPr="006C172F">
          <w:rPr>
            <w:rStyle w:val="Hyperlink"/>
            <w:b/>
            <w:sz w:val="21"/>
            <w:szCs w:val="21"/>
          </w:rPr>
          <w:t>www.pr-box.de</w:t>
        </w:r>
      </w:hyperlink>
      <w:r w:rsidR="00D71F8D" w:rsidRPr="006C172F">
        <w:rPr>
          <w:b/>
          <w:sz w:val="21"/>
          <w:szCs w:val="21"/>
        </w:rPr>
        <w:t xml:space="preserve"> </w:t>
      </w:r>
      <w:r w:rsidRPr="006C172F">
        <w:rPr>
          <w:b/>
          <w:sz w:val="21"/>
          <w:szCs w:val="21"/>
        </w:rPr>
        <w:t>zur Verfügung!</w:t>
      </w:r>
    </w:p>
    <w:p w14:paraId="51400223" w14:textId="77777777" w:rsidR="00330E4E" w:rsidRPr="006C172F" w:rsidRDefault="00330E4E" w:rsidP="003B6176">
      <w:pPr>
        <w:rPr>
          <w:b/>
          <w:sz w:val="21"/>
          <w:szCs w:val="21"/>
        </w:rPr>
      </w:pPr>
    </w:p>
    <w:p w14:paraId="1F9ECBAA" w14:textId="7903CC75" w:rsidR="00330E4E" w:rsidRPr="00223ED9" w:rsidRDefault="00330E4E" w:rsidP="008B6AD0">
      <w:pPr>
        <w:spacing w:after="120" w:line="240" w:lineRule="auto"/>
        <w:rPr>
          <w:i/>
          <w:sz w:val="21"/>
          <w:szCs w:val="21"/>
          <w:u w:val="single"/>
        </w:rPr>
      </w:pPr>
      <w:r w:rsidRPr="00223ED9">
        <w:rPr>
          <w:i/>
          <w:sz w:val="21"/>
          <w:szCs w:val="21"/>
          <w:u w:val="single"/>
        </w:rPr>
        <w:t>Bilder (</w:t>
      </w:r>
      <w:r w:rsidR="0000522E">
        <w:rPr>
          <w:i/>
          <w:sz w:val="21"/>
          <w:szCs w:val="21"/>
          <w:u w:val="single"/>
        </w:rPr>
        <w:t>3</w:t>
      </w:r>
      <w:r w:rsidR="00033EDD" w:rsidRPr="00223ED9">
        <w:rPr>
          <w:i/>
          <w:sz w:val="21"/>
          <w:szCs w:val="21"/>
          <w:u w:val="single"/>
        </w:rPr>
        <w:t xml:space="preserve"> </w:t>
      </w:r>
      <w:r w:rsidRPr="00223ED9">
        <w:rPr>
          <w:i/>
          <w:sz w:val="21"/>
          <w:szCs w:val="21"/>
          <w:u w:val="single"/>
        </w:rPr>
        <w:t>Motive)</w:t>
      </w:r>
    </w:p>
    <w:p w14:paraId="29F7EF28" w14:textId="6637EAE1" w:rsidR="00330E4E" w:rsidRPr="00223ED9" w:rsidRDefault="00330E4E" w:rsidP="008B6AD0">
      <w:pPr>
        <w:spacing w:after="120" w:line="240" w:lineRule="auto"/>
        <w:rPr>
          <w:bCs w:val="0"/>
          <w:i/>
          <w:sz w:val="21"/>
          <w:szCs w:val="21"/>
        </w:rPr>
      </w:pPr>
      <w:r w:rsidRPr="00223ED9">
        <w:rPr>
          <w:i/>
          <w:sz w:val="21"/>
          <w:szCs w:val="21"/>
        </w:rPr>
        <w:t>Bild</w:t>
      </w:r>
      <w:r w:rsidR="00722247" w:rsidRPr="00223ED9">
        <w:rPr>
          <w:i/>
          <w:sz w:val="21"/>
          <w:szCs w:val="21"/>
        </w:rPr>
        <w:t xml:space="preserve"> 1</w:t>
      </w:r>
      <w:r w:rsidRPr="00223ED9">
        <w:rPr>
          <w:i/>
          <w:sz w:val="21"/>
          <w:szCs w:val="21"/>
        </w:rPr>
        <w:t>:</w:t>
      </w:r>
      <w:r w:rsidR="00722247" w:rsidRPr="00223ED9">
        <w:rPr>
          <w:sz w:val="21"/>
          <w:szCs w:val="21"/>
        </w:rPr>
        <w:t xml:space="preserve"> </w:t>
      </w:r>
      <w:r w:rsidR="007E4227">
        <w:rPr>
          <w:sz w:val="21"/>
          <w:szCs w:val="21"/>
        </w:rPr>
        <w:t>W</w:t>
      </w:r>
      <w:r w:rsidR="0073616D" w:rsidRPr="0073616D">
        <w:rPr>
          <w:sz w:val="21"/>
          <w:szCs w:val="21"/>
        </w:rPr>
        <w:t>irksames und rasch einsetzbares Mittel zur Bekämpfung und Eindämmung von Batteriebränden</w:t>
      </w:r>
      <w:r w:rsidR="007E4227">
        <w:rPr>
          <w:sz w:val="21"/>
          <w:szCs w:val="21"/>
        </w:rPr>
        <w:t xml:space="preserve">: Die neuen </w:t>
      </w:r>
      <w:r w:rsidR="0073616D" w:rsidRPr="0073616D">
        <w:rPr>
          <w:sz w:val="21"/>
          <w:szCs w:val="21"/>
        </w:rPr>
        <w:t>Brandbegrenzungsdecke</w:t>
      </w:r>
      <w:r w:rsidR="007E4227">
        <w:rPr>
          <w:sz w:val="21"/>
          <w:szCs w:val="21"/>
        </w:rPr>
        <w:t xml:space="preserve"> von Kager</w:t>
      </w:r>
      <w:r w:rsidR="0073616D">
        <w:rPr>
          <w:sz w:val="21"/>
          <w:szCs w:val="21"/>
        </w:rPr>
        <w:t xml:space="preserve">. </w:t>
      </w:r>
      <w:r w:rsidR="0073616D" w:rsidRPr="0073616D">
        <w:rPr>
          <w:sz w:val="21"/>
          <w:szCs w:val="21"/>
        </w:rPr>
        <w:t xml:space="preserve">Eingesetzt werden </w:t>
      </w:r>
      <w:r w:rsidR="007E4227">
        <w:rPr>
          <w:sz w:val="21"/>
          <w:szCs w:val="21"/>
        </w:rPr>
        <w:t>kann</w:t>
      </w:r>
      <w:r w:rsidR="0073616D" w:rsidRPr="0073616D">
        <w:rPr>
          <w:sz w:val="21"/>
          <w:szCs w:val="21"/>
        </w:rPr>
        <w:t xml:space="preserve"> </w:t>
      </w:r>
      <w:r w:rsidR="0073616D">
        <w:rPr>
          <w:sz w:val="21"/>
          <w:szCs w:val="21"/>
        </w:rPr>
        <w:t xml:space="preserve">sie </w:t>
      </w:r>
      <w:r w:rsidR="0073616D" w:rsidRPr="0073616D">
        <w:rPr>
          <w:sz w:val="21"/>
          <w:szCs w:val="21"/>
        </w:rPr>
        <w:t>bei Bränden mit hohen Temperaturen von bis zu 1.300° C.</w:t>
      </w:r>
    </w:p>
    <w:p w14:paraId="1ADB71E7" w14:textId="6ED1BE86" w:rsidR="008B6AD0" w:rsidRDefault="00330E4E" w:rsidP="008B6AD0">
      <w:pPr>
        <w:spacing w:after="120" w:line="240" w:lineRule="auto"/>
        <w:rPr>
          <w:iCs/>
          <w:sz w:val="21"/>
          <w:szCs w:val="21"/>
        </w:rPr>
      </w:pPr>
      <w:r w:rsidRPr="00223ED9">
        <w:rPr>
          <w:i/>
          <w:sz w:val="21"/>
          <w:szCs w:val="21"/>
        </w:rPr>
        <w:t xml:space="preserve">Bild </w:t>
      </w:r>
      <w:r w:rsidR="00EC3FDF" w:rsidRPr="00223ED9">
        <w:rPr>
          <w:i/>
          <w:sz w:val="21"/>
          <w:szCs w:val="21"/>
        </w:rPr>
        <w:t>2</w:t>
      </w:r>
      <w:r w:rsidRPr="00223ED9">
        <w:rPr>
          <w:i/>
          <w:sz w:val="21"/>
          <w:szCs w:val="21"/>
        </w:rPr>
        <w:t>:</w:t>
      </w:r>
      <w:r w:rsidR="003E1A7B" w:rsidRPr="00223ED9">
        <w:rPr>
          <w:sz w:val="21"/>
          <w:szCs w:val="21"/>
        </w:rPr>
        <w:t xml:space="preserve"> </w:t>
      </w:r>
      <w:r w:rsidR="0073616D">
        <w:rPr>
          <w:sz w:val="21"/>
          <w:szCs w:val="21"/>
        </w:rPr>
        <w:t xml:space="preserve">Zu den </w:t>
      </w:r>
      <w:r w:rsidR="0073616D" w:rsidRPr="0073616D">
        <w:rPr>
          <w:sz w:val="21"/>
          <w:szCs w:val="21"/>
        </w:rPr>
        <w:t>Qualitätsmerkmale</w:t>
      </w:r>
      <w:r w:rsidR="0073616D">
        <w:rPr>
          <w:sz w:val="21"/>
          <w:szCs w:val="21"/>
        </w:rPr>
        <w:t xml:space="preserve">n der Brandbegrenzungsdecke von Kager gehören eine </w:t>
      </w:r>
      <w:r w:rsidR="0073616D" w:rsidRPr="0073616D">
        <w:rPr>
          <w:sz w:val="21"/>
          <w:szCs w:val="21"/>
        </w:rPr>
        <w:t>doppelte Nahtüberdeckung mit Stahlgarnverarbeitung sowie vier Schlaufen an verstärkten Ecken, die das sichere Handling unterstützen.</w:t>
      </w:r>
    </w:p>
    <w:p w14:paraId="4EC4465A" w14:textId="190DA159" w:rsidR="008B6AD0" w:rsidRPr="008B6AD0" w:rsidRDefault="009B6CE4" w:rsidP="008B6AD0">
      <w:pPr>
        <w:spacing w:after="120" w:line="240" w:lineRule="auto"/>
        <w:rPr>
          <w:iCs/>
          <w:sz w:val="21"/>
          <w:szCs w:val="21"/>
        </w:rPr>
      </w:pPr>
      <w:r w:rsidRPr="00223ED9">
        <w:rPr>
          <w:i/>
          <w:iCs/>
          <w:sz w:val="21"/>
          <w:szCs w:val="21"/>
        </w:rPr>
        <w:t>Bild 3:</w:t>
      </w:r>
      <w:r w:rsidR="00223ED9" w:rsidRPr="00223ED9">
        <w:rPr>
          <w:sz w:val="21"/>
          <w:szCs w:val="21"/>
        </w:rPr>
        <w:t xml:space="preserve"> </w:t>
      </w:r>
      <w:r w:rsidR="0073616D">
        <w:rPr>
          <w:sz w:val="21"/>
          <w:szCs w:val="21"/>
        </w:rPr>
        <w:t>A</w:t>
      </w:r>
      <w:r w:rsidR="0073616D" w:rsidRPr="0073616D">
        <w:rPr>
          <w:sz w:val="21"/>
          <w:szCs w:val="21"/>
        </w:rPr>
        <w:t xml:space="preserve">ls mobile Zusatzausstattung für Transporter oder Fahrzeuge des Technischen Hilfswerks (THW) und der Feuerwehr empfiehlt </w:t>
      </w:r>
      <w:r w:rsidR="0073616D">
        <w:rPr>
          <w:sz w:val="21"/>
          <w:szCs w:val="21"/>
        </w:rPr>
        <w:t xml:space="preserve">Kager </w:t>
      </w:r>
      <w:r w:rsidR="0073616D" w:rsidRPr="0073616D">
        <w:rPr>
          <w:sz w:val="21"/>
          <w:szCs w:val="21"/>
        </w:rPr>
        <w:t xml:space="preserve">die Kombilösung </w:t>
      </w:r>
      <w:r w:rsidR="0073616D">
        <w:rPr>
          <w:sz w:val="21"/>
          <w:szCs w:val="21"/>
        </w:rPr>
        <w:t xml:space="preserve">aus Brandbegrenzungsdecke und </w:t>
      </w:r>
      <w:r w:rsidR="0073616D" w:rsidRPr="0073616D">
        <w:rPr>
          <w:sz w:val="21"/>
          <w:szCs w:val="21"/>
        </w:rPr>
        <w:t>Trolley.</w:t>
      </w:r>
    </w:p>
    <w:p w14:paraId="6BF1AC5F" w14:textId="588B51DD" w:rsidR="000137DA" w:rsidRPr="006C172F" w:rsidRDefault="000137DA" w:rsidP="008B6AD0">
      <w:pPr>
        <w:spacing w:after="120" w:line="240" w:lineRule="auto"/>
        <w:rPr>
          <w:i/>
          <w:iCs/>
          <w:sz w:val="16"/>
          <w:szCs w:val="16"/>
        </w:rPr>
      </w:pPr>
      <w:r w:rsidRPr="006C172F">
        <w:rPr>
          <w:i/>
          <w:iCs/>
          <w:sz w:val="16"/>
          <w:szCs w:val="16"/>
        </w:rPr>
        <w:t xml:space="preserve">Alle Bilder: </w:t>
      </w:r>
      <w:r w:rsidR="00223ED9" w:rsidRPr="00223ED9">
        <w:rPr>
          <w:i/>
          <w:iCs/>
          <w:sz w:val="16"/>
          <w:szCs w:val="16"/>
        </w:rPr>
        <w:t>Kiefer Industriefotografie</w:t>
      </w:r>
    </w:p>
    <w:p w14:paraId="4506276A" w14:textId="77777777" w:rsidR="002E2233" w:rsidRPr="001C30F0" w:rsidRDefault="002E2233" w:rsidP="001A1929">
      <w:pPr>
        <w:spacing w:line="240" w:lineRule="auto"/>
        <w:rPr>
          <w:sz w:val="21"/>
          <w:szCs w:val="21"/>
        </w:rPr>
      </w:pPr>
    </w:p>
    <w:tbl>
      <w:tblPr>
        <w:tblW w:w="8931" w:type="dxa"/>
        <w:tblInd w:w="70" w:type="dxa"/>
        <w:tblLayout w:type="fixed"/>
        <w:tblCellMar>
          <w:left w:w="70" w:type="dxa"/>
          <w:right w:w="70" w:type="dxa"/>
        </w:tblCellMar>
        <w:tblLook w:val="0000" w:firstRow="0" w:lastRow="0" w:firstColumn="0" w:lastColumn="0" w:noHBand="0" w:noVBand="0"/>
      </w:tblPr>
      <w:tblGrid>
        <w:gridCol w:w="3666"/>
        <w:gridCol w:w="162"/>
        <w:gridCol w:w="1559"/>
        <w:gridCol w:w="3544"/>
      </w:tblGrid>
      <w:tr w:rsidR="003318E3" w:rsidRPr="001C30F0" w14:paraId="11CE5119" w14:textId="4BCC875B" w:rsidTr="00520864">
        <w:tc>
          <w:tcPr>
            <w:tcW w:w="3666" w:type="dxa"/>
          </w:tcPr>
          <w:p w14:paraId="0B92622B" w14:textId="77777777" w:rsidR="003318E3" w:rsidRPr="001C30F0" w:rsidRDefault="003318E3" w:rsidP="003318E3">
            <w:pPr>
              <w:spacing w:line="240" w:lineRule="auto"/>
              <w:rPr>
                <w:b/>
                <w:sz w:val="21"/>
                <w:szCs w:val="21"/>
              </w:rPr>
            </w:pPr>
            <w:r w:rsidRPr="001C30F0">
              <w:rPr>
                <w:b/>
                <w:sz w:val="21"/>
                <w:szCs w:val="21"/>
              </w:rPr>
              <w:t>Anbieter:</w:t>
            </w:r>
          </w:p>
        </w:tc>
        <w:tc>
          <w:tcPr>
            <w:tcW w:w="162" w:type="dxa"/>
          </w:tcPr>
          <w:p w14:paraId="45ED8DD0" w14:textId="77777777" w:rsidR="003318E3" w:rsidRPr="001C30F0" w:rsidRDefault="003318E3" w:rsidP="003318E3">
            <w:pPr>
              <w:spacing w:line="240" w:lineRule="auto"/>
              <w:rPr>
                <w:b/>
                <w:sz w:val="21"/>
                <w:szCs w:val="21"/>
                <w:highlight w:val="yellow"/>
              </w:rPr>
            </w:pPr>
          </w:p>
        </w:tc>
        <w:tc>
          <w:tcPr>
            <w:tcW w:w="1559" w:type="dxa"/>
          </w:tcPr>
          <w:p w14:paraId="45662EBE" w14:textId="77777777" w:rsidR="003318E3" w:rsidRPr="001C30F0" w:rsidRDefault="003318E3" w:rsidP="003318E3">
            <w:pPr>
              <w:spacing w:line="240" w:lineRule="auto"/>
              <w:rPr>
                <w:b/>
                <w:sz w:val="21"/>
                <w:szCs w:val="21"/>
                <w:highlight w:val="yellow"/>
              </w:rPr>
            </w:pPr>
          </w:p>
        </w:tc>
        <w:tc>
          <w:tcPr>
            <w:tcW w:w="3544" w:type="dxa"/>
          </w:tcPr>
          <w:p w14:paraId="007194F0" w14:textId="206B7DBA" w:rsidR="003318E3" w:rsidRPr="001C30F0" w:rsidRDefault="003318E3" w:rsidP="003318E3">
            <w:pPr>
              <w:autoSpaceDE/>
              <w:autoSpaceDN/>
              <w:adjustRightInd/>
              <w:spacing w:line="240" w:lineRule="auto"/>
              <w:jc w:val="left"/>
              <w:rPr>
                <w:sz w:val="21"/>
                <w:szCs w:val="21"/>
              </w:rPr>
            </w:pPr>
            <w:r w:rsidRPr="001C30F0">
              <w:rPr>
                <w:b/>
                <w:sz w:val="21"/>
                <w:szCs w:val="21"/>
              </w:rPr>
              <w:t>Agentur:</w:t>
            </w:r>
          </w:p>
        </w:tc>
      </w:tr>
      <w:tr w:rsidR="003318E3" w:rsidRPr="001C30F0" w14:paraId="3960D800" w14:textId="56C3076F" w:rsidTr="00520864">
        <w:tc>
          <w:tcPr>
            <w:tcW w:w="3666" w:type="dxa"/>
          </w:tcPr>
          <w:p w14:paraId="3309E734" w14:textId="601580E5" w:rsidR="003318E3" w:rsidRPr="001C30F0" w:rsidRDefault="003318E3" w:rsidP="003318E3">
            <w:pPr>
              <w:spacing w:line="240" w:lineRule="auto"/>
              <w:rPr>
                <w:sz w:val="21"/>
                <w:szCs w:val="21"/>
              </w:rPr>
            </w:pPr>
            <w:r w:rsidRPr="001C30F0">
              <w:rPr>
                <w:sz w:val="21"/>
                <w:szCs w:val="21"/>
              </w:rPr>
              <w:t>Kager</w:t>
            </w:r>
            <w:r w:rsidR="00520864">
              <w:rPr>
                <w:sz w:val="21"/>
                <w:szCs w:val="21"/>
              </w:rPr>
              <w:t xml:space="preserve"> </w:t>
            </w:r>
            <w:r w:rsidRPr="001C30F0">
              <w:rPr>
                <w:sz w:val="21"/>
                <w:szCs w:val="21"/>
              </w:rPr>
              <w:t>Industrieprodukte GmbH</w:t>
            </w:r>
          </w:p>
        </w:tc>
        <w:tc>
          <w:tcPr>
            <w:tcW w:w="162" w:type="dxa"/>
          </w:tcPr>
          <w:p w14:paraId="598A2398" w14:textId="77777777" w:rsidR="003318E3" w:rsidRPr="001C30F0" w:rsidRDefault="003318E3" w:rsidP="003318E3">
            <w:pPr>
              <w:spacing w:line="240" w:lineRule="auto"/>
              <w:rPr>
                <w:sz w:val="21"/>
                <w:szCs w:val="21"/>
                <w:highlight w:val="yellow"/>
                <w:lang w:val="it-IT"/>
              </w:rPr>
            </w:pPr>
          </w:p>
        </w:tc>
        <w:tc>
          <w:tcPr>
            <w:tcW w:w="1559" w:type="dxa"/>
          </w:tcPr>
          <w:p w14:paraId="2384713C" w14:textId="77777777" w:rsidR="003318E3" w:rsidRPr="001C30F0" w:rsidRDefault="003318E3" w:rsidP="003318E3">
            <w:pPr>
              <w:spacing w:line="240" w:lineRule="auto"/>
              <w:rPr>
                <w:sz w:val="21"/>
                <w:szCs w:val="21"/>
                <w:highlight w:val="yellow"/>
                <w:lang w:val="it-IT"/>
              </w:rPr>
            </w:pPr>
          </w:p>
        </w:tc>
        <w:tc>
          <w:tcPr>
            <w:tcW w:w="3544" w:type="dxa"/>
          </w:tcPr>
          <w:p w14:paraId="130121E1" w14:textId="2D7D69CA" w:rsidR="003318E3" w:rsidRPr="001C30F0" w:rsidRDefault="003318E3" w:rsidP="003318E3">
            <w:pPr>
              <w:autoSpaceDE/>
              <w:autoSpaceDN/>
              <w:adjustRightInd/>
              <w:spacing w:line="240" w:lineRule="auto"/>
              <w:jc w:val="left"/>
              <w:rPr>
                <w:sz w:val="21"/>
                <w:szCs w:val="21"/>
              </w:rPr>
            </w:pPr>
            <w:r w:rsidRPr="001C30F0">
              <w:rPr>
                <w:sz w:val="21"/>
                <w:szCs w:val="21"/>
              </w:rPr>
              <w:t>Graf &amp; Creative PR</w:t>
            </w:r>
          </w:p>
        </w:tc>
      </w:tr>
      <w:tr w:rsidR="003318E3" w:rsidRPr="001C30F0" w14:paraId="789D98D8" w14:textId="3F5034F0" w:rsidTr="00520864">
        <w:tc>
          <w:tcPr>
            <w:tcW w:w="3666" w:type="dxa"/>
          </w:tcPr>
          <w:p w14:paraId="534B4613" w14:textId="77777777" w:rsidR="003318E3" w:rsidRPr="001C30F0" w:rsidRDefault="003318E3" w:rsidP="003318E3">
            <w:pPr>
              <w:spacing w:line="240" w:lineRule="auto"/>
              <w:rPr>
                <w:sz w:val="21"/>
                <w:szCs w:val="21"/>
                <w:lang w:val="it-IT"/>
              </w:rPr>
            </w:pPr>
            <w:r w:rsidRPr="001C30F0">
              <w:rPr>
                <w:sz w:val="21"/>
                <w:szCs w:val="21"/>
                <w:lang w:val="it-IT"/>
              </w:rPr>
              <w:t>Claudia Berck</w:t>
            </w:r>
          </w:p>
        </w:tc>
        <w:tc>
          <w:tcPr>
            <w:tcW w:w="162" w:type="dxa"/>
          </w:tcPr>
          <w:p w14:paraId="285CBEEA" w14:textId="77777777" w:rsidR="003318E3" w:rsidRPr="001C30F0" w:rsidRDefault="003318E3" w:rsidP="003318E3">
            <w:pPr>
              <w:spacing w:line="240" w:lineRule="auto"/>
              <w:rPr>
                <w:sz w:val="21"/>
                <w:szCs w:val="21"/>
                <w:highlight w:val="yellow"/>
              </w:rPr>
            </w:pPr>
          </w:p>
        </w:tc>
        <w:tc>
          <w:tcPr>
            <w:tcW w:w="1559" w:type="dxa"/>
          </w:tcPr>
          <w:p w14:paraId="0914F007" w14:textId="77777777" w:rsidR="003318E3" w:rsidRPr="001C30F0" w:rsidRDefault="003318E3" w:rsidP="003318E3">
            <w:pPr>
              <w:spacing w:line="240" w:lineRule="auto"/>
              <w:rPr>
                <w:sz w:val="21"/>
                <w:szCs w:val="21"/>
                <w:highlight w:val="yellow"/>
              </w:rPr>
            </w:pPr>
          </w:p>
        </w:tc>
        <w:tc>
          <w:tcPr>
            <w:tcW w:w="3544" w:type="dxa"/>
          </w:tcPr>
          <w:p w14:paraId="1CDD97EC" w14:textId="77777777" w:rsidR="003318E3" w:rsidRDefault="003318E3" w:rsidP="003318E3">
            <w:pPr>
              <w:autoSpaceDE/>
              <w:autoSpaceDN/>
              <w:adjustRightInd/>
              <w:spacing w:line="240" w:lineRule="auto"/>
              <w:jc w:val="left"/>
              <w:rPr>
                <w:sz w:val="21"/>
                <w:szCs w:val="21"/>
              </w:rPr>
            </w:pPr>
            <w:r w:rsidRPr="001C30F0">
              <w:rPr>
                <w:sz w:val="21"/>
                <w:szCs w:val="21"/>
              </w:rPr>
              <w:t>Am Schwalbenrain 6</w:t>
            </w:r>
          </w:p>
          <w:p w14:paraId="030BAAC4" w14:textId="42A04F83" w:rsidR="007D1A8C" w:rsidRPr="001C30F0" w:rsidRDefault="007D1A8C" w:rsidP="003318E3">
            <w:pPr>
              <w:autoSpaceDE/>
              <w:autoSpaceDN/>
              <w:adjustRightInd/>
              <w:spacing w:line="240" w:lineRule="auto"/>
              <w:jc w:val="left"/>
              <w:rPr>
                <w:sz w:val="21"/>
                <w:szCs w:val="21"/>
              </w:rPr>
            </w:pPr>
            <w:r>
              <w:rPr>
                <w:sz w:val="21"/>
                <w:szCs w:val="21"/>
              </w:rPr>
              <w:t>D-64380 Roßdorf</w:t>
            </w:r>
          </w:p>
        </w:tc>
      </w:tr>
    </w:tbl>
    <w:p w14:paraId="0A9C4AA8" w14:textId="77777777" w:rsidR="00485469" w:rsidRDefault="00485469" w:rsidP="003318E3">
      <w:pPr>
        <w:spacing w:line="240" w:lineRule="auto"/>
        <w:rPr>
          <w:sz w:val="21"/>
          <w:szCs w:val="21"/>
        </w:rPr>
        <w:sectPr w:rsidR="00485469" w:rsidSect="00540039">
          <w:pgSz w:w="11907" w:h="16840"/>
          <w:pgMar w:top="1418" w:right="1701" w:bottom="1418" w:left="1701" w:header="709" w:footer="709" w:gutter="0"/>
          <w:cols w:space="709"/>
          <w:docGrid w:linePitch="299"/>
        </w:sectPr>
      </w:pPr>
    </w:p>
    <w:tbl>
      <w:tblPr>
        <w:tblW w:w="8648" w:type="dxa"/>
        <w:tblInd w:w="-214" w:type="dxa"/>
        <w:tblLayout w:type="fixed"/>
        <w:tblCellMar>
          <w:left w:w="70" w:type="dxa"/>
          <w:right w:w="70" w:type="dxa"/>
        </w:tblCellMar>
        <w:tblLook w:val="0000" w:firstRow="0" w:lastRow="0" w:firstColumn="0" w:lastColumn="0" w:noHBand="0" w:noVBand="0"/>
      </w:tblPr>
      <w:tblGrid>
        <w:gridCol w:w="3025"/>
        <w:gridCol w:w="160"/>
        <w:gridCol w:w="2202"/>
        <w:gridCol w:w="3261"/>
      </w:tblGrid>
      <w:tr w:rsidR="003318E3" w:rsidRPr="001C30F0" w14:paraId="428E8051" w14:textId="0E362F5B" w:rsidTr="00520864">
        <w:tc>
          <w:tcPr>
            <w:tcW w:w="3025" w:type="dxa"/>
          </w:tcPr>
          <w:p w14:paraId="50FD9CF7" w14:textId="77777777" w:rsidR="003318E3" w:rsidRPr="001C30F0" w:rsidRDefault="003318E3" w:rsidP="003318E3">
            <w:pPr>
              <w:spacing w:line="240" w:lineRule="auto"/>
              <w:rPr>
                <w:sz w:val="21"/>
                <w:szCs w:val="21"/>
              </w:rPr>
            </w:pPr>
            <w:r w:rsidRPr="001C30F0">
              <w:rPr>
                <w:sz w:val="21"/>
                <w:szCs w:val="21"/>
              </w:rPr>
              <w:lastRenderedPageBreak/>
              <w:t>Paul-Ehrlich-Straße 10a</w:t>
            </w:r>
          </w:p>
          <w:p w14:paraId="2C7B8B5F" w14:textId="497CE02D" w:rsidR="003318E3" w:rsidRPr="001C30F0" w:rsidRDefault="003318E3" w:rsidP="003318E3">
            <w:pPr>
              <w:spacing w:line="240" w:lineRule="auto"/>
              <w:rPr>
                <w:sz w:val="21"/>
                <w:szCs w:val="21"/>
              </w:rPr>
            </w:pPr>
            <w:r w:rsidRPr="001C30F0">
              <w:rPr>
                <w:sz w:val="21"/>
                <w:szCs w:val="21"/>
              </w:rPr>
              <w:t>D-63128 Dietzenbach</w:t>
            </w:r>
            <w:r w:rsidR="005419D0">
              <w:rPr>
                <w:sz w:val="21"/>
                <w:szCs w:val="21"/>
              </w:rPr>
              <w:t xml:space="preserve">                                   </w:t>
            </w:r>
          </w:p>
        </w:tc>
        <w:tc>
          <w:tcPr>
            <w:tcW w:w="160" w:type="dxa"/>
          </w:tcPr>
          <w:p w14:paraId="1EF64F75" w14:textId="77777777" w:rsidR="003318E3" w:rsidRPr="001C30F0" w:rsidRDefault="003318E3" w:rsidP="003318E3">
            <w:pPr>
              <w:spacing w:line="240" w:lineRule="auto"/>
              <w:rPr>
                <w:sz w:val="21"/>
                <w:szCs w:val="21"/>
                <w:highlight w:val="yellow"/>
              </w:rPr>
            </w:pPr>
          </w:p>
        </w:tc>
        <w:tc>
          <w:tcPr>
            <w:tcW w:w="2202" w:type="dxa"/>
          </w:tcPr>
          <w:p w14:paraId="6A53059C" w14:textId="77777777" w:rsidR="003318E3" w:rsidRPr="001C30F0" w:rsidRDefault="003318E3" w:rsidP="003318E3">
            <w:pPr>
              <w:spacing w:line="240" w:lineRule="auto"/>
              <w:rPr>
                <w:sz w:val="21"/>
                <w:szCs w:val="21"/>
                <w:highlight w:val="yellow"/>
              </w:rPr>
            </w:pPr>
          </w:p>
        </w:tc>
        <w:tc>
          <w:tcPr>
            <w:tcW w:w="3261" w:type="dxa"/>
          </w:tcPr>
          <w:p w14:paraId="55D7EB2A" w14:textId="77777777" w:rsidR="00DC59C3" w:rsidRDefault="003318E3" w:rsidP="003318E3">
            <w:pPr>
              <w:autoSpaceDE/>
              <w:autoSpaceDN/>
              <w:adjustRightInd/>
              <w:spacing w:line="240" w:lineRule="auto"/>
              <w:jc w:val="left"/>
              <w:rPr>
                <w:sz w:val="21"/>
                <w:szCs w:val="21"/>
              </w:rPr>
            </w:pPr>
            <w:r w:rsidRPr="001C30F0">
              <w:rPr>
                <w:sz w:val="21"/>
                <w:szCs w:val="21"/>
              </w:rPr>
              <w:t>D-64380 Roßdorf</w:t>
            </w:r>
          </w:p>
          <w:p w14:paraId="4FC36809" w14:textId="576597E0" w:rsidR="00DC59C3" w:rsidRPr="001C30F0" w:rsidRDefault="00DC59C3" w:rsidP="003318E3">
            <w:pPr>
              <w:autoSpaceDE/>
              <w:autoSpaceDN/>
              <w:adjustRightInd/>
              <w:spacing w:line="240" w:lineRule="auto"/>
              <w:jc w:val="left"/>
              <w:rPr>
                <w:sz w:val="21"/>
                <w:szCs w:val="21"/>
              </w:rPr>
            </w:pPr>
            <w:r w:rsidRPr="001C30F0">
              <w:rPr>
                <w:sz w:val="21"/>
                <w:szCs w:val="21"/>
              </w:rPr>
              <w:t>Tel.: 0049 (0) 60 71 / 61 87 800</w:t>
            </w:r>
            <w:r>
              <w:rPr>
                <w:sz w:val="21"/>
                <w:szCs w:val="21"/>
              </w:rPr>
              <w:t xml:space="preserve">                                                        </w:t>
            </w:r>
          </w:p>
        </w:tc>
      </w:tr>
    </w:tbl>
    <w:p w14:paraId="28E8C4D5" w14:textId="77777777" w:rsidR="00485469" w:rsidRDefault="00485469" w:rsidP="003318E3">
      <w:pPr>
        <w:spacing w:line="240" w:lineRule="auto"/>
        <w:rPr>
          <w:sz w:val="21"/>
          <w:szCs w:val="21"/>
          <w:lang w:val="en-GB"/>
        </w:rPr>
        <w:sectPr w:rsidR="00485469" w:rsidSect="00540039">
          <w:type w:val="continuous"/>
          <w:pgSz w:w="11907" w:h="16840"/>
          <w:pgMar w:top="1701" w:right="1701" w:bottom="1418" w:left="1985" w:header="709" w:footer="709" w:gutter="0"/>
          <w:cols w:num="2" w:space="709"/>
          <w:docGrid w:linePitch="299"/>
        </w:sectPr>
      </w:pPr>
    </w:p>
    <w:tbl>
      <w:tblPr>
        <w:tblW w:w="8648" w:type="dxa"/>
        <w:tblInd w:w="-214" w:type="dxa"/>
        <w:tblLayout w:type="fixed"/>
        <w:tblCellMar>
          <w:left w:w="70" w:type="dxa"/>
          <w:right w:w="70" w:type="dxa"/>
        </w:tblCellMar>
        <w:tblLook w:val="0000" w:firstRow="0" w:lastRow="0" w:firstColumn="0" w:lastColumn="0" w:noHBand="0" w:noVBand="0"/>
      </w:tblPr>
      <w:tblGrid>
        <w:gridCol w:w="3025"/>
        <w:gridCol w:w="160"/>
        <w:gridCol w:w="2202"/>
        <w:gridCol w:w="3261"/>
      </w:tblGrid>
      <w:tr w:rsidR="003318E3" w:rsidRPr="001C30F0" w14:paraId="3E761B5C" w14:textId="07E348A1" w:rsidTr="00520864">
        <w:tc>
          <w:tcPr>
            <w:tcW w:w="3025" w:type="dxa"/>
          </w:tcPr>
          <w:p w14:paraId="6FDD8DBF" w14:textId="77777777" w:rsidR="003318E3" w:rsidRPr="001C30F0" w:rsidRDefault="003318E3" w:rsidP="003318E3">
            <w:pPr>
              <w:spacing w:line="240" w:lineRule="auto"/>
              <w:rPr>
                <w:sz w:val="21"/>
                <w:szCs w:val="21"/>
                <w:lang w:val="en-GB"/>
              </w:rPr>
            </w:pPr>
            <w:r w:rsidRPr="001C30F0">
              <w:rPr>
                <w:sz w:val="21"/>
                <w:szCs w:val="21"/>
                <w:lang w:val="en-GB"/>
              </w:rPr>
              <w:lastRenderedPageBreak/>
              <w:t>Tel.: ++49 (0) 60 74/4 00 93-0</w:t>
            </w:r>
          </w:p>
        </w:tc>
        <w:tc>
          <w:tcPr>
            <w:tcW w:w="160" w:type="dxa"/>
          </w:tcPr>
          <w:p w14:paraId="5A29E239" w14:textId="77777777" w:rsidR="003318E3" w:rsidRPr="001C30F0" w:rsidRDefault="003318E3" w:rsidP="003318E3">
            <w:pPr>
              <w:spacing w:line="240" w:lineRule="auto"/>
              <w:rPr>
                <w:sz w:val="21"/>
                <w:szCs w:val="21"/>
                <w:highlight w:val="yellow"/>
                <w:lang w:val="en-GB"/>
              </w:rPr>
            </w:pPr>
          </w:p>
        </w:tc>
        <w:tc>
          <w:tcPr>
            <w:tcW w:w="2202" w:type="dxa"/>
          </w:tcPr>
          <w:p w14:paraId="13D8982D" w14:textId="77777777" w:rsidR="003318E3" w:rsidRPr="001C30F0" w:rsidRDefault="003318E3" w:rsidP="003318E3">
            <w:pPr>
              <w:spacing w:line="240" w:lineRule="auto"/>
              <w:rPr>
                <w:sz w:val="21"/>
                <w:szCs w:val="21"/>
                <w:highlight w:val="yellow"/>
                <w:lang w:val="en-GB"/>
              </w:rPr>
            </w:pPr>
          </w:p>
        </w:tc>
        <w:tc>
          <w:tcPr>
            <w:tcW w:w="3261" w:type="dxa"/>
          </w:tcPr>
          <w:p w14:paraId="35660F39" w14:textId="1A883ED6" w:rsidR="003318E3" w:rsidRPr="001C30F0" w:rsidRDefault="00DC59C3" w:rsidP="003318E3">
            <w:pPr>
              <w:autoSpaceDE/>
              <w:autoSpaceDN/>
              <w:adjustRightInd/>
              <w:spacing w:line="240" w:lineRule="auto"/>
              <w:jc w:val="left"/>
              <w:rPr>
                <w:sz w:val="21"/>
                <w:szCs w:val="21"/>
              </w:rPr>
            </w:pPr>
            <w:bookmarkStart w:id="0" w:name="_GoBack"/>
            <w:bookmarkEnd w:id="0"/>
            <w:r w:rsidRPr="001C30F0">
              <w:rPr>
                <w:sz w:val="21"/>
                <w:szCs w:val="21"/>
              </w:rPr>
              <w:t xml:space="preserve">E-Mail: </w:t>
            </w:r>
            <w:hyperlink r:id="rId8" w:history="1">
              <w:r w:rsidRPr="001C30F0">
                <w:rPr>
                  <w:rStyle w:val="Hyperlink"/>
                  <w:sz w:val="21"/>
                  <w:szCs w:val="21"/>
                </w:rPr>
                <w:t>info@guc.biz</w:t>
              </w:r>
            </w:hyperlink>
          </w:p>
        </w:tc>
      </w:tr>
      <w:tr w:rsidR="003318E3" w:rsidRPr="001C30F0" w14:paraId="3C18FCC8" w14:textId="12E60AB6" w:rsidTr="00520864">
        <w:tc>
          <w:tcPr>
            <w:tcW w:w="3025" w:type="dxa"/>
          </w:tcPr>
          <w:p w14:paraId="54047A47" w14:textId="77777777" w:rsidR="003318E3" w:rsidRPr="001C30F0" w:rsidRDefault="003318E3" w:rsidP="003318E3">
            <w:pPr>
              <w:spacing w:line="240" w:lineRule="auto"/>
              <w:rPr>
                <w:sz w:val="21"/>
                <w:szCs w:val="21"/>
                <w:lang w:val="en-GB"/>
              </w:rPr>
            </w:pPr>
            <w:r w:rsidRPr="001C30F0">
              <w:rPr>
                <w:sz w:val="21"/>
                <w:szCs w:val="21"/>
                <w:lang w:val="en-GB"/>
              </w:rPr>
              <w:t>Fax: ++49 (0) 60 74/4 00 9 3-99</w:t>
            </w:r>
          </w:p>
        </w:tc>
        <w:tc>
          <w:tcPr>
            <w:tcW w:w="160" w:type="dxa"/>
          </w:tcPr>
          <w:p w14:paraId="38C2BB67" w14:textId="77777777" w:rsidR="003318E3" w:rsidRPr="001C30F0" w:rsidRDefault="003318E3" w:rsidP="003318E3">
            <w:pPr>
              <w:spacing w:line="240" w:lineRule="auto"/>
              <w:rPr>
                <w:sz w:val="21"/>
                <w:szCs w:val="21"/>
                <w:highlight w:val="yellow"/>
                <w:lang w:val="it-IT"/>
              </w:rPr>
            </w:pPr>
          </w:p>
        </w:tc>
        <w:tc>
          <w:tcPr>
            <w:tcW w:w="2202" w:type="dxa"/>
          </w:tcPr>
          <w:p w14:paraId="219C39C2" w14:textId="77777777" w:rsidR="003318E3" w:rsidRPr="001C30F0" w:rsidRDefault="003318E3" w:rsidP="003318E3">
            <w:pPr>
              <w:spacing w:line="240" w:lineRule="auto"/>
              <w:rPr>
                <w:sz w:val="21"/>
                <w:szCs w:val="21"/>
                <w:highlight w:val="yellow"/>
                <w:lang w:val="it-IT"/>
              </w:rPr>
            </w:pPr>
          </w:p>
        </w:tc>
        <w:tc>
          <w:tcPr>
            <w:tcW w:w="3261" w:type="dxa"/>
          </w:tcPr>
          <w:p w14:paraId="1E35A38A" w14:textId="68776481" w:rsidR="003318E3" w:rsidRPr="001C30F0" w:rsidRDefault="00DC59C3" w:rsidP="003318E3">
            <w:pPr>
              <w:autoSpaceDE/>
              <w:autoSpaceDN/>
              <w:adjustRightInd/>
              <w:spacing w:line="240" w:lineRule="auto"/>
              <w:jc w:val="left"/>
              <w:rPr>
                <w:sz w:val="21"/>
                <w:szCs w:val="21"/>
              </w:rPr>
            </w:pPr>
            <w:r w:rsidRPr="00DC59C3">
              <w:rPr>
                <w:sz w:val="21"/>
                <w:szCs w:val="21"/>
              </w:rPr>
              <w:t xml:space="preserve">Internet: </w:t>
            </w:r>
            <w:hyperlink r:id="rId9" w:history="1">
              <w:r w:rsidRPr="00DC59C3">
                <w:rPr>
                  <w:rStyle w:val="Hyperlink"/>
                  <w:sz w:val="21"/>
                  <w:szCs w:val="21"/>
                </w:rPr>
                <w:t>www.pr-box.de</w:t>
              </w:r>
            </w:hyperlink>
          </w:p>
        </w:tc>
      </w:tr>
      <w:tr w:rsidR="00DC59C3" w:rsidRPr="001C30F0" w14:paraId="58AAE805" w14:textId="595AC7A0" w:rsidTr="00520864">
        <w:tc>
          <w:tcPr>
            <w:tcW w:w="3025" w:type="dxa"/>
          </w:tcPr>
          <w:p w14:paraId="25A6549B" w14:textId="77777777" w:rsidR="00DC59C3" w:rsidRPr="001C30F0" w:rsidRDefault="00DC59C3" w:rsidP="00DC59C3">
            <w:pPr>
              <w:spacing w:line="240" w:lineRule="auto"/>
              <w:rPr>
                <w:sz w:val="21"/>
                <w:szCs w:val="21"/>
                <w:lang w:val="it-IT"/>
              </w:rPr>
            </w:pPr>
            <w:r w:rsidRPr="001C30F0">
              <w:rPr>
                <w:sz w:val="21"/>
                <w:szCs w:val="21"/>
                <w:lang w:val="it-IT"/>
              </w:rPr>
              <w:t>E-Mail: info@kager.de</w:t>
            </w:r>
          </w:p>
        </w:tc>
        <w:tc>
          <w:tcPr>
            <w:tcW w:w="160" w:type="dxa"/>
          </w:tcPr>
          <w:p w14:paraId="6FC3B881" w14:textId="77777777" w:rsidR="00DC59C3" w:rsidRPr="001C30F0" w:rsidRDefault="00DC59C3" w:rsidP="00DC59C3">
            <w:pPr>
              <w:spacing w:line="240" w:lineRule="auto"/>
              <w:rPr>
                <w:sz w:val="21"/>
                <w:szCs w:val="21"/>
                <w:highlight w:val="yellow"/>
              </w:rPr>
            </w:pPr>
          </w:p>
        </w:tc>
        <w:tc>
          <w:tcPr>
            <w:tcW w:w="2202" w:type="dxa"/>
          </w:tcPr>
          <w:p w14:paraId="428A28F2" w14:textId="77777777" w:rsidR="00DC59C3" w:rsidRPr="001C30F0" w:rsidRDefault="00DC59C3" w:rsidP="00DC59C3">
            <w:pPr>
              <w:spacing w:line="240" w:lineRule="auto"/>
              <w:rPr>
                <w:sz w:val="21"/>
                <w:szCs w:val="21"/>
                <w:highlight w:val="yellow"/>
              </w:rPr>
            </w:pPr>
          </w:p>
        </w:tc>
        <w:tc>
          <w:tcPr>
            <w:tcW w:w="3261" w:type="dxa"/>
          </w:tcPr>
          <w:p w14:paraId="0AA93B11" w14:textId="4A84D9D1" w:rsidR="00DC59C3" w:rsidRPr="001C30F0" w:rsidRDefault="00DC59C3" w:rsidP="00DC59C3">
            <w:pPr>
              <w:autoSpaceDE/>
              <w:autoSpaceDN/>
              <w:adjustRightInd/>
              <w:spacing w:line="240" w:lineRule="auto"/>
              <w:jc w:val="left"/>
              <w:rPr>
                <w:sz w:val="21"/>
                <w:szCs w:val="21"/>
              </w:rPr>
            </w:pPr>
            <w:r w:rsidRPr="001C30F0">
              <w:rPr>
                <w:color w:val="000000"/>
                <w:sz w:val="21"/>
                <w:szCs w:val="21"/>
              </w:rPr>
              <w:t xml:space="preserve">Social Media: </w:t>
            </w:r>
            <w:hyperlink r:id="rId10" w:history="1">
              <w:r w:rsidRPr="001C30F0">
                <w:rPr>
                  <w:rStyle w:val="Hyperlink"/>
                  <w:sz w:val="21"/>
                  <w:szCs w:val="21"/>
                </w:rPr>
                <w:t>XING</w:t>
              </w:r>
            </w:hyperlink>
            <w:r w:rsidRPr="001C30F0">
              <w:rPr>
                <w:color w:val="000000"/>
                <w:sz w:val="21"/>
                <w:szCs w:val="21"/>
              </w:rPr>
              <w:t xml:space="preserve"> und </w:t>
            </w:r>
            <w:hyperlink r:id="rId11" w:history="1">
              <w:r w:rsidRPr="001C30F0">
                <w:rPr>
                  <w:rStyle w:val="Hyperlink"/>
                  <w:sz w:val="21"/>
                  <w:szCs w:val="21"/>
                </w:rPr>
                <w:t>LinkedIn</w:t>
              </w:r>
            </w:hyperlink>
          </w:p>
        </w:tc>
      </w:tr>
      <w:tr w:rsidR="00DC59C3" w:rsidRPr="001C30F0" w14:paraId="78A49ED1" w14:textId="06E854CF" w:rsidTr="00520864">
        <w:tc>
          <w:tcPr>
            <w:tcW w:w="3025" w:type="dxa"/>
          </w:tcPr>
          <w:p w14:paraId="2F93F164" w14:textId="77777777" w:rsidR="00DC59C3" w:rsidRPr="001C30F0" w:rsidRDefault="00DC59C3" w:rsidP="00DC59C3">
            <w:pPr>
              <w:spacing w:line="240" w:lineRule="auto"/>
              <w:rPr>
                <w:sz w:val="21"/>
                <w:szCs w:val="21"/>
                <w:lang w:val="en-GB"/>
              </w:rPr>
            </w:pPr>
            <w:r w:rsidRPr="001C30F0">
              <w:rPr>
                <w:sz w:val="21"/>
                <w:szCs w:val="21"/>
                <w:lang w:val="en-GB"/>
              </w:rPr>
              <w:t xml:space="preserve">Internet: </w:t>
            </w:r>
            <w:hyperlink r:id="rId12" w:history="1">
              <w:r w:rsidRPr="001C30F0">
                <w:rPr>
                  <w:rStyle w:val="Hyperlink"/>
                  <w:color w:val="000000"/>
                  <w:sz w:val="21"/>
                  <w:szCs w:val="21"/>
                  <w:u w:val="none"/>
                  <w:lang w:val="en-GB"/>
                </w:rPr>
                <w:t>www.kager.de</w:t>
              </w:r>
            </w:hyperlink>
          </w:p>
        </w:tc>
        <w:tc>
          <w:tcPr>
            <w:tcW w:w="160" w:type="dxa"/>
          </w:tcPr>
          <w:p w14:paraId="5CE06851" w14:textId="77777777" w:rsidR="00DC59C3" w:rsidRPr="001C30F0" w:rsidRDefault="00DC59C3" w:rsidP="00DC59C3">
            <w:pPr>
              <w:spacing w:line="240" w:lineRule="auto"/>
              <w:rPr>
                <w:sz w:val="21"/>
                <w:szCs w:val="21"/>
                <w:lang w:val="en-GB"/>
              </w:rPr>
            </w:pPr>
          </w:p>
        </w:tc>
        <w:tc>
          <w:tcPr>
            <w:tcW w:w="2202" w:type="dxa"/>
          </w:tcPr>
          <w:p w14:paraId="280EDCF2" w14:textId="77777777" w:rsidR="00DC59C3" w:rsidRPr="001C30F0" w:rsidRDefault="00DC59C3" w:rsidP="00DC59C3">
            <w:pPr>
              <w:spacing w:line="240" w:lineRule="auto"/>
              <w:rPr>
                <w:sz w:val="21"/>
                <w:szCs w:val="21"/>
                <w:lang w:val="en-GB"/>
              </w:rPr>
            </w:pPr>
          </w:p>
        </w:tc>
        <w:tc>
          <w:tcPr>
            <w:tcW w:w="3261" w:type="dxa"/>
          </w:tcPr>
          <w:p w14:paraId="1A0A4A77" w14:textId="69B65AC7" w:rsidR="00DC59C3" w:rsidRPr="001C30F0" w:rsidRDefault="00DC59C3" w:rsidP="00DC59C3">
            <w:pPr>
              <w:autoSpaceDE/>
              <w:autoSpaceDN/>
              <w:adjustRightInd/>
              <w:spacing w:line="240" w:lineRule="auto"/>
              <w:jc w:val="left"/>
              <w:rPr>
                <w:sz w:val="21"/>
                <w:szCs w:val="21"/>
              </w:rPr>
            </w:pPr>
          </w:p>
        </w:tc>
      </w:tr>
    </w:tbl>
    <w:p w14:paraId="5E6DAE76" w14:textId="77777777" w:rsidR="000F7C57" w:rsidRPr="00EC201C" w:rsidRDefault="000F7C57" w:rsidP="001A1929">
      <w:pPr>
        <w:spacing w:line="240" w:lineRule="auto"/>
        <w:rPr>
          <w:sz w:val="21"/>
          <w:szCs w:val="21"/>
          <w:lang w:val="en-GB"/>
        </w:rPr>
      </w:pPr>
    </w:p>
    <w:sectPr w:rsidR="000F7C57" w:rsidRPr="00EC201C" w:rsidSect="00540039">
      <w:type w:val="continuous"/>
      <w:pgSz w:w="11907" w:h="16840"/>
      <w:pgMar w:top="1701" w:right="1701" w:bottom="1418" w:left="1985" w:header="709" w:footer="709" w:gutter="0"/>
      <w:cols w:space="709"/>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A42"/>
    <w:rsid w:val="0000522E"/>
    <w:rsid w:val="00007C11"/>
    <w:rsid w:val="00010895"/>
    <w:rsid w:val="000121AC"/>
    <w:rsid w:val="000123B9"/>
    <w:rsid w:val="000137DA"/>
    <w:rsid w:val="00021C32"/>
    <w:rsid w:val="00026C40"/>
    <w:rsid w:val="00033EDD"/>
    <w:rsid w:val="00035FAD"/>
    <w:rsid w:val="00040B96"/>
    <w:rsid w:val="00043619"/>
    <w:rsid w:val="00062CCE"/>
    <w:rsid w:val="00067BD2"/>
    <w:rsid w:val="0007291D"/>
    <w:rsid w:val="0008134B"/>
    <w:rsid w:val="000902A7"/>
    <w:rsid w:val="000935BC"/>
    <w:rsid w:val="00095A76"/>
    <w:rsid w:val="000A3AC7"/>
    <w:rsid w:val="000B39FB"/>
    <w:rsid w:val="000B5010"/>
    <w:rsid w:val="000B6C47"/>
    <w:rsid w:val="000B7829"/>
    <w:rsid w:val="000C2E78"/>
    <w:rsid w:val="000C37EC"/>
    <w:rsid w:val="000D7B84"/>
    <w:rsid w:val="000F162A"/>
    <w:rsid w:val="000F56E2"/>
    <w:rsid w:val="000F7C57"/>
    <w:rsid w:val="00114A4E"/>
    <w:rsid w:val="00130E39"/>
    <w:rsid w:val="00133030"/>
    <w:rsid w:val="001346AC"/>
    <w:rsid w:val="0014319D"/>
    <w:rsid w:val="00145F9A"/>
    <w:rsid w:val="00147ED3"/>
    <w:rsid w:val="00150874"/>
    <w:rsid w:val="001537DC"/>
    <w:rsid w:val="00155421"/>
    <w:rsid w:val="00167672"/>
    <w:rsid w:val="001829C8"/>
    <w:rsid w:val="00182F35"/>
    <w:rsid w:val="0018633D"/>
    <w:rsid w:val="00194A72"/>
    <w:rsid w:val="001A1929"/>
    <w:rsid w:val="001A26EA"/>
    <w:rsid w:val="001A7119"/>
    <w:rsid w:val="001C30F0"/>
    <w:rsid w:val="001C32C9"/>
    <w:rsid w:val="001C4743"/>
    <w:rsid w:val="001C6BC0"/>
    <w:rsid w:val="001D48D6"/>
    <w:rsid w:val="001E5F3D"/>
    <w:rsid w:val="001F16C2"/>
    <w:rsid w:val="001F7E80"/>
    <w:rsid w:val="00206C79"/>
    <w:rsid w:val="00207C64"/>
    <w:rsid w:val="00214344"/>
    <w:rsid w:val="002209DB"/>
    <w:rsid w:val="00223ED9"/>
    <w:rsid w:val="002263A2"/>
    <w:rsid w:val="00231E5B"/>
    <w:rsid w:val="00243814"/>
    <w:rsid w:val="00250EA0"/>
    <w:rsid w:val="00271604"/>
    <w:rsid w:val="0027183F"/>
    <w:rsid w:val="0027365C"/>
    <w:rsid w:val="0027452D"/>
    <w:rsid w:val="00283E26"/>
    <w:rsid w:val="00290A1E"/>
    <w:rsid w:val="0029116D"/>
    <w:rsid w:val="002A512F"/>
    <w:rsid w:val="002B1623"/>
    <w:rsid w:val="002B323F"/>
    <w:rsid w:val="002D032A"/>
    <w:rsid w:val="002E2233"/>
    <w:rsid w:val="002F1CF1"/>
    <w:rsid w:val="002F5828"/>
    <w:rsid w:val="003048F9"/>
    <w:rsid w:val="0030526C"/>
    <w:rsid w:val="003071EE"/>
    <w:rsid w:val="00321C84"/>
    <w:rsid w:val="0032714B"/>
    <w:rsid w:val="00330E4E"/>
    <w:rsid w:val="003314BB"/>
    <w:rsid w:val="003318E3"/>
    <w:rsid w:val="00333AC2"/>
    <w:rsid w:val="00336BBE"/>
    <w:rsid w:val="00341270"/>
    <w:rsid w:val="00342450"/>
    <w:rsid w:val="003452A0"/>
    <w:rsid w:val="00345393"/>
    <w:rsid w:val="00347B88"/>
    <w:rsid w:val="00374B99"/>
    <w:rsid w:val="003958AB"/>
    <w:rsid w:val="003B6176"/>
    <w:rsid w:val="003C3AEC"/>
    <w:rsid w:val="003C6929"/>
    <w:rsid w:val="003D7C7F"/>
    <w:rsid w:val="003E1A7B"/>
    <w:rsid w:val="003E5F3D"/>
    <w:rsid w:val="003E7E56"/>
    <w:rsid w:val="003F0788"/>
    <w:rsid w:val="003F2FB8"/>
    <w:rsid w:val="003F44DB"/>
    <w:rsid w:val="00421131"/>
    <w:rsid w:val="00422E56"/>
    <w:rsid w:val="00426B2D"/>
    <w:rsid w:val="00455E96"/>
    <w:rsid w:val="00457E0A"/>
    <w:rsid w:val="00457E50"/>
    <w:rsid w:val="00485469"/>
    <w:rsid w:val="004A3D88"/>
    <w:rsid w:val="004B338B"/>
    <w:rsid w:val="004C3B5A"/>
    <w:rsid w:val="004D2A4B"/>
    <w:rsid w:val="004D4BE6"/>
    <w:rsid w:val="004E31FE"/>
    <w:rsid w:val="004E72B8"/>
    <w:rsid w:val="004F3257"/>
    <w:rsid w:val="004F372A"/>
    <w:rsid w:val="004F4983"/>
    <w:rsid w:val="00500C0F"/>
    <w:rsid w:val="00510C6F"/>
    <w:rsid w:val="00520864"/>
    <w:rsid w:val="00540039"/>
    <w:rsid w:val="00541826"/>
    <w:rsid w:val="005419D0"/>
    <w:rsid w:val="0054731B"/>
    <w:rsid w:val="0055311E"/>
    <w:rsid w:val="00553F83"/>
    <w:rsid w:val="00566CED"/>
    <w:rsid w:val="00567416"/>
    <w:rsid w:val="00574558"/>
    <w:rsid w:val="005833AF"/>
    <w:rsid w:val="005936F6"/>
    <w:rsid w:val="00594BDA"/>
    <w:rsid w:val="00595E35"/>
    <w:rsid w:val="005B49E7"/>
    <w:rsid w:val="005D1339"/>
    <w:rsid w:val="005D1BA8"/>
    <w:rsid w:val="005D2ADD"/>
    <w:rsid w:val="005D3736"/>
    <w:rsid w:val="005D43B1"/>
    <w:rsid w:val="005E335D"/>
    <w:rsid w:val="005E371E"/>
    <w:rsid w:val="005E6CAC"/>
    <w:rsid w:val="005F4669"/>
    <w:rsid w:val="005F7DC7"/>
    <w:rsid w:val="006061F6"/>
    <w:rsid w:val="00611A8F"/>
    <w:rsid w:val="00612AB2"/>
    <w:rsid w:val="00615659"/>
    <w:rsid w:val="00632025"/>
    <w:rsid w:val="00637F2D"/>
    <w:rsid w:val="00640CBC"/>
    <w:rsid w:val="00641F67"/>
    <w:rsid w:val="00646BB8"/>
    <w:rsid w:val="00660EFB"/>
    <w:rsid w:val="0066371C"/>
    <w:rsid w:val="00671A27"/>
    <w:rsid w:val="00676EEB"/>
    <w:rsid w:val="00681699"/>
    <w:rsid w:val="00681870"/>
    <w:rsid w:val="006A647D"/>
    <w:rsid w:val="006B3776"/>
    <w:rsid w:val="006B47C7"/>
    <w:rsid w:val="006C172F"/>
    <w:rsid w:val="006C6CFD"/>
    <w:rsid w:val="006D5940"/>
    <w:rsid w:val="006D6BA3"/>
    <w:rsid w:val="006D7516"/>
    <w:rsid w:val="006E3535"/>
    <w:rsid w:val="006F2F5E"/>
    <w:rsid w:val="006F2FF2"/>
    <w:rsid w:val="007006DD"/>
    <w:rsid w:val="00714589"/>
    <w:rsid w:val="00722247"/>
    <w:rsid w:val="007251AE"/>
    <w:rsid w:val="00725AE4"/>
    <w:rsid w:val="0073616D"/>
    <w:rsid w:val="007421EF"/>
    <w:rsid w:val="0075222B"/>
    <w:rsid w:val="00752EC8"/>
    <w:rsid w:val="00753F9B"/>
    <w:rsid w:val="00757264"/>
    <w:rsid w:val="00760B17"/>
    <w:rsid w:val="007654E4"/>
    <w:rsid w:val="00783402"/>
    <w:rsid w:val="00791AA9"/>
    <w:rsid w:val="00795107"/>
    <w:rsid w:val="007A2D96"/>
    <w:rsid w:val="007B3182"/>
    <w:rsid w:val="007B37AE"/>
    <w:rsid w:val="007B66B8"/>
    <w:rsid w:val="007C3420"/>
    <w:rsid w:val="007D1A8C"/>
    <w:rsid w:val="007D3D72"/>
    <w:rsid w:val="007E4227"/>
    <w:rsid w:val="007F21FC"/>
    <w:rsid w:val="007F6489"/>
    <w:rsid w:val="008040E0"/>
    <w:rsid w:val="00816726"/>
    <w:rsid w:val="00830809"/>
    <w:rsid w:val="00831A3E"/>
    <w:rsid w:val="00845BFB"/>
    <w:rsid w:val="00847940"/>
    <w:rsid w:val="008704ED"/>
    <w:rsid w:val="00870ACF"/>
    <w:rsid w:val="008745A8"/>
    <w:rsid w:val="00874AFC"/>
    <w:rsid w:val="00876567"/>
    <w:rsid w:val="0089138F"/>
    <w:rsid w:val="008959A5"/>
    <w:rsid w:val="008A1627"/>
    <w:rsid w:val="008A4148"/>
    <w:rsid w:val="008B6AD0"/>
    <w:rsid w:val="008B71A0"/>
    <w:rsid w:val="008B7C35"/>
    <w:rsid w:val="008C5F70"/>
    <w:rsid w:val="008C724A"/>
    <w:rsid w:val="008E4159"/>
    <w:rsid w:val="008E4A28"/>
    <w:rsid w:val="008F0A00"/>
    <w:rsid w:val="008F25F4"/>
    <w:rsid w:val="009023E5"/>
    <w:rsid w:val="00906D77"/>
    <w:rsid w:val="009104DB"/>
    <w:rsid w:val="00921410"/>
    <w:rsid w:val="00927FCF"/>
    <w:rsid w:val="009335FF"/>
    <w:rsid w:val="00936B3A"/>
    <w:rsid w:val="00941ED8"/>
    <w:rsid w:val="00955975"/>
    <w:rsid w:val="0095686A"/>
    <w:rsid w:val="00966CA6"/>
    <w:rsid w:val="00972FD5"/>
    <w:rsid w:val="00981404"/>
    <w:rsid w:val="009824C8"/>
    <w:rsid w:val="00985DE6"/>
    <w:rsid w:val="009B4871"/>
    <w:rsid w:val="009B6863"/>
    <w:rsid w:val="009B6CE4"/>
    <w:rsid w:val="009B6CEA"/>
    <w:rsid w:val="009E11AD"/>
    <w:rsid w:val="009E4A8F"/>
    <w:rsid w:val="009F51E0"/>
    <w:rsid w:val="009F69E2"/>
    <w:rsid w:val="00A01DFA"/>
    <w:rsid w:val="00A0370B"/>
    <w:rsid w:val="00A1095D"/>
    <w:rsid w:val="00A1201E"/>
    <w:rsid w:val="00A30D3D"/>
    <w:rsid w:val="00A3484F"/>
    <w:rsid w:val="00A35FD1"/>
    <w:rsid w:val="00A45048"/>
    <w:rsid w:val="00A5204F"/>
    <w:rsid w:val="00A52494"/>
    <w:rsid w:val="00A652D8"/>
    <w:rsid w:val="00A71DD8"/>
    <w:rsid w:val="00A83299"/>
    <w:rsid w:val="00A8343E"/>
    <w:rsid w:val="00A85FF8"/>
    <w:rsid w:val="00A91091"/>
    <w:rsid w:val="00A92C0E"/>
    <w:rsid w:val="00AA210D"/>
    <w:rsid w:val="00AB2C98"/>
    <w:rsid w:val="00AB6F7F"/>
    <w:rsid w:val="00AC2D87"/>
    <w:rsid w:val="00AD3B43"/>
    <w:rsid w:val="00AD55DF"/>
    <w:rsid w:val="00AD7FDE"/>
    <w:rsid w:val="00AE2CAB"/>
    <w:rsid w:val="00AE5671"/>
    <w:rsid w:val="00AE6C0F"/>
    <w:rsid w:val="00B02796"/>
    <w:rsid w:val="00B02D3E"/>
    <w:rsid w:val="00B06A42"/>
    <w:rsid w:val="00B12E1D"/>
    <w:rsid w:val="00B13BB6"/>
    <w:rsid w:val="00B1701B"/>
    <w:rsid w:val="00B2022A"/>
    <w:rsid w:val="00B24D96"/>
    <w:rsid w:val="00B46A57"/>
    <w:rsid w:val="00B47F71"/>
    <w:rsid w:val="00B734B3"/>
    <w:rsid w:val="00B76950"/>
    <w:rsid w:val="00B77575"/>
    <w:rsid w:val="00B809EA"/>
    <w:rsid w:val="00B81ACC"/>
    <w:rsid w:val="00B86228"/>
    <w:rsid w:val="00B908C6"/>
    <w:rsid w:val="00B93B2E"/>
    <w:rsid w:val="00BA01D5"/>
    <w:rsid w:val="00BA2026"/>
    <w:rsid w:val="00BB045C"/>
    <w:rsid w:val="00BB1A58"/>
    <w:rsid w:val="00BB6197"/>
    <w:rsid w:val="00BD0DCD"/>
    <w:rsid w:val="00BD204B"/>
    <w:rsid w:val="00BD7FB5"/>
    <w:rsid w:val="00BE6978"/>
    <w:rsid w:val="00BF07C3"/>
    <w:rsid w:val="00BF12D0"/>
    <w:rsid w:val="00BF1839"/>
    <w:rsid w:val="00BF2905"/>
    <w:rsid w:val="00C038AE"/>
    <w:rsid w:val="00C06E10"/>
    <w:rsid w:val="00C12421"/>
    <w:rsid w:val="00C1548A"/>
    <w:rsid w:val="00C23C5A"/>
    <w:rsid w:val="00C24FEB"/>
    <w:rsid w:val="00C26B9D"/>
    <w:rsid w:val="00C310AB"/>
    <w:rsid w:val="00C43043"/>
    <w:rsid w:val="00C45785"/>
    <w:rsid w:val="00C52549"/>
    <w:rsid w:val="00C53ABB"/>
    <w:rsid w:val="00C5506F"/>
    <w:rsid w:val="00C84B5E"/>
    <w:rsid w:val="00C86B18"/>
    <w:rsid w:val="00C950BA"/>
    <w:rsid w:val="00CB0AB8"/>
    <w:rsid w:val="00CB5A48"/>
    <w:rsid w:val="00CD125F"/>
    <w:rsid w:val="00CD2387"/>
    <w:rsid w:val="00CD60BD"/>
    <w:rsid w:val="00CE0FE8"/>
    <w:rsid w:val="00D0013F"/>
    <w:rsid w:val="00D01BF7"/>
    <w:rsid w:val="00D01C8E"/>
    <w:rsid w:val="00D17FB9"/>
    <w:rsid w:val="00D21FAD"/>
    <w:rsid w:val="00D35A08"/>
    <w:rsid w:val="00D42949"/>
    <w:rsid w:val="00D51C39"/>
    <w:rsid w:val="00D57190"/>
    <w:rsid w:val="00D57204"/>
    <w:rsid w:val="00D65A6E"/>
    <w:rsid w:val="00D71F8D"/>
    <w:rsid w:val="00DA0264"/>
    <w:rsid w:val="00DB2C31"/>
    <w:rsid w:val="00DC2BE4"/>
    <w:rsid w:val="00DC59C3"/>
    <w:rsid w:val="00DC5F27"/>
    <w:rsid w:val="00DD33C5"/>
    <w:rsid w:val="00DE76D8"/>
    <w:rsid w:val="00E06D4B"/>
    <w:rsid w:val="00E11717"/>
    <w:rsid w:val="00E24212"/>
    <w:rsid w:val="00E24E9D"/>
    <w:rsid w:val="00E26AB6"/>
    <w:rsid w:val="00E303D8"/>
    <w:rsid w:val="00E3183D"/>
    <w:rsid w:val="00E5372F"/>
    <w:rsid w:val="00E61C86"/>
    <w:rsid w:val="00E71613"/>
    <w:rsid w:val="00E8672F"/>
    <w:rsid w:val="00E9357A"/>
    <w:rsid w:val="00EC201C"/>
    <w:rsid w:val="00EC276D"/>
    <w:rsid w:val="00EC3FDF"/>
    <w:rsid w:val="00EC48DB"/>
    <w:rsid w:val="00EC5F39"/>
    <w:rsid w:val="00ED190C"/>
    <w:rsid w:val="00ED5D5C"/>
    <w:rsid w:val="00ED700D"/>
    <w:rsid w:val="00EE4364"/>
    <w:rsid w:val="00EE7246"/>
    <w:rsid w:val="00F02288"/>
    <w:rsid w:val="00F1303B"/>
    <w:rsid w:val="00F14184"/>
    <w:rsid w:val="00F23560"/>
    <w:rsid w:val="00F2509C"/>
    <w:rsid w:val="00F26A27"/>
    <w:rsid w:val="00F43AB4"/>
    <w:rsid w:val="00F44FCD"/>
    <w:rsid w:val="00F56117"/>
    <w:rsid w:val="00F72CAF"/>
    <w:rsid w:val="00F77CDF"/>
    <w:rsid w:val="00F93400"/>
    <w:rsid w:val="00F93C29"/>
    <w:rsid w:val="00F97785"/>
    <w:rsid w:val="00FC7947"/>
    <w:rsid w:val="00FE0EBF"/>
    <w:rsid w:val="00FF6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3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6176"/>
    <w:pPr>
      <w:autoSpaceDE w:val="0"/>
      <w:autoSpaceDN w:val="0"/>
      <w:adjustRightInd w:val="0"/>
      <w:spacing w:line="360" w:lineRule="auto"/>
      <w:jc w:val="both"/>
    </w:pPr>
    <w:rPr>
      <w:rFonts w:ascii="Calibri" w:hAnsi="Calibri" w:cs="Calibri"/>
      <w:bCs/>
      <w:sz w:val="22"/>
      <w:szCs w:val="22"/>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rPr>
  </w:style>
  <w:style w:type="paragraph" w:styleId="Textkrper">
    <w:name w:val="Body Text"/>
    <w:basedOn w:val="Standard"/>
    <w:semiHidden/>
    <w:pPr>
      <w:spacing w:after="240" w:line="240" w:lineRule="atLeast"/>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Times New Roman"/>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val="0"/>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pPr>
    <w:rPr>
      <w:caps/>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pPr>
    <w:rPr>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val="0"/>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styleId="Textkrper2">
    <w:name w:val="Body Text 2"/>
    <w:basedOn w:val="Standard"/>
    <w:semiHidden/>
    <w:rPr>
      <w:b/>
      <w:bCs w:val="0"/>
      <w:spacing w:val="-14"/>
    </w:rPr>
  </w:style>
  <w:style w:type="character" w:styleId="Hyperlink">
    <w:name w:val="Hyperlink"/>
    <w:semiHidden/>
    <w:rPr>
      <w:color w:val="0000FF"/>
      <w:u w:val="single"/>
    </w:rPr>
  </w:style>
  <w:style w:type="paragraph" w:styleId="Textkrper3">
    <w:name w:val="Body Text 3"/>
    <w:basedOn w:val="Standard"/>
    <w:link w:val="Textkrper3Zchn"/>
    <w:semiHidden/>
  </w:style>
  <w:style w:type="paragraph" w:styleId="StandardWeb">
    <w:name w:val="Normal (Web)"/>
    <w:basedOn w:val="Standard"/>
    <w:uiPriority w:val="99"/>
    <w:unhideWhenUsed/>
    <w:rsid w:val="00AE5671"/>
    <w:pPr>
      <w:autoSpaceDE/>
      <w:autoSpaceDN/>
      <w:adjustRightInd/>
      <w:spacing w:before="100" w:beforeAutospacing="1" w:after="100" w:afterAutospacing="1"/>
    </w:pPr>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A0370B"/>
    <w:rPr>
      <w:rFonts w:ascii="Tahoma" w:hAnsi="Tahoma" w:cs="Times New Roman"/>
      <w:bCs w:val="0"/>
      <w:spacing w:val="-5"/>
      <w:sz w:val="16"/>
      <w:szCs w:val="16"/>
      <w:lang w:val="x-none" w:eastAsia="x-none"/>
    </w:rPr>
  </w:style>
  <w:style w:type="character" w:customStyle="1" w:styleId="SprechblasentextZchn">
    <w:name w:val="Sprechblasentext Zchn"/>
    <w:link w:val="Sprechblasentext"/>
    <w:uiPriority w:val="99"/>
    <w:semiHidden/>
    <w:rsid w:val="00A0370B"/>
    <w:rPr>
      <w:rFonts w:ascii="Tahoma" w:hAnsi="Tahoma" w:cs="Tahoma"/>
      <w:spacing w:val="-5"/>
      <w:sz w:val="16"/>
      <w:szCs w:val="16"/>
    </w:rPr>
  </w:style>
  <w:style w:type="paragraph" w:customStyle="1" w:styleId="TF">
    <w:name w:val="TF"/>
    <w:rsid w:val="00830809"/>
    <w:pPr>
      <w:widowControl w:val="0"/>
      <w:overflowPunct w:val="0"/>
      <w:autoSpaceDE w:val="0"/>
      <w:autoSpaceDN w:val="0"/>
      <w:adjustRightInd w:val="0"/>
      <w:spacing w:after="40" w:line="290" w:lineRule="atLeast"/>
      <w:jc w:val="both"/>
    </w:pPr>
    <w:rPr>
      <w:rFonts w:ascii="Century" w:hAnsi="Century"/>
      <w:b/>
      <w:sz w:val="24"/>
    </w:rPr>
  </w:style>
  <w:style w:type="character" w:customStyle="1" w:styleId="UnresolvedMention">
    <w:name w:val="Unresolved Mention"/>
    <w:uiPriority w:val="99"/>
    <w:semiHidden/>
    <w:unhideWhenUsed/>
    <w:rsid w:val="00DC59C3"/>
    <w:rPr>
      <w:color w:val="605E5C"/>
      <w:shd w:val="clear" w:color="auto" w:fill="E1DFDD"/>
    </w:rPr>
  </w:style>
  <w:style w:type="character" w:customStyle="1" w:styleId="Textkrper3Zchn">
    <w:name w:val="Textkörper 3 Zchn"/>
    <w:link w:val="Textkrper3"/>
    <w:semiHidden/>
    <w:rsid w:val="008B6AD0"/>
    <w:rPr>
      <w:rFonts w:ascii="Calibri" w:hAnsi="Calibri" w:cs="Calibri"/>
      <w:bCs/>
      <w:sz w:val="22"/>
      <w:szCs w:val="22"/>
    </w:rPr>
  </w:style>
  <w:style w:type="paragraph" w:customStyle="1" w:styleId="Default">
    <w:name w:val="Default"/>
    <w:rsid w:val="000B501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59837">
      <w:bodyDiv w:val="1"/>
      <w:marLeft w:val="0"/>
      <w:marRight w:val="0"/>
      <w:marTop w:val="0"/>
      <w:marBottom w:val="0"/>
      <w:divBdr>
        <w:top w:val="none" w:sz="0" w:space="0" w:color="auto"/>
        <w:left w:val="none" w:sz="0" w:space="0" w:color="auto"/>
        <w:bottom w:val="none" w:sz="0" w:space="0" w:color="auto"/>
        <w:right w:val="none" w:sz="0" w:space="0" w:color="auto"/>
      </w:divBdr>
    </w:div>
    <w:div w:id="843396123">
      <w:bodyDiv w:val="1"/>
      <w:marLeft w:val="0"/>
      <w:marRight w:val="0"/>
      <w:marTop w:val="0"/>
      <w:marBottom w:val="0"/>
      <w:divBdr>
        <w:top w:val="none" w:sz="0" w:space="0" w:color="auto"/>
        <w:left w:val="none" w:sz="0" w:space="0" w:color="auto"/>
        <w:bottom w:val="none" w:sz="0" w:space="0" w:color="auto"/>
        <w:right w:val="none" w:sz="0" w:space="0" w:color="auto"/>
      </w:divBdr>
      <w:divsChild>
        <w:div w:id="1105272368">
          <w:marLeft w:val="0"/>
          <w:marRight w:val="0"/>
          <w:marTop w:val="0"/>
          <w:marBottom w:val="0"/>
          <w:divBdr>
            <w:top w:val="none" w:sz="0" w:space="0" w:color="auto"/>
            <w:left w:val="none" w:sz="0" w:space="0" w:color="auto"/>
            <w:bottom w:val="none" w:sz="0" w:space="0" w:color="auto"/>
            <w:right w:val="none" w:sz="0" w:space="0" w:color="auto"/>
          </w:divBdr>
          <w:divsChild>
            <w:div w:id="143478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box.de" TargetMode="External"/><Relationship Id="rId12" Type="http://schemas.openxmlformats.org/officeDocument/2006/relationships/hyperlink" Target="http://www.kager.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linkedin.com/company/graf-creative-pr-pr-box-de" TargetMode="External"/><Relationship Id="rId5" Type="http://schemas.openxmlformats.org/officeDocument/2006/relationships/settings" Target="settings.xml"/><Relationship Id="rId10" Type="http://schemas.openxmlformats.org/officeDocument/2006/relationships/hyperlink" Target="https://www.xing.com/pages/graf-creative-pr" TargetMode="External"/><Relationship Id="rId4" Type="http://schemas.microsoft.com/office/2007/relationships/stylesWithEffects" Target="stylesWithEffects.xml"/><Relationship Id="rId9" Type="http://schemas.openxmlformats.org/officeDocument/2006/relationships/hyperlink" Target="http://www.pr-box.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11392-5A21-48B6-974C-92EA5A8E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5634</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6515</CharactersWithSpaces>
  <SharedDoc>false</SharedDoc>
  <HLinks>
    <vt:vector size="24" baseType="variant">
      <vt:variant>
        <vt:i4>1966111</vt:i4>
      </vt:variant>
      <vt:variant>
        <vt:i4>9</vt:i4>
      </vt:variant>
      <vt:variant>
        <vt:i4>0</vt:i4>
      </vt:variant>
      <vt:variant>
        <vt:i4>5</vt:i4>
      </vt:variant>
      <vt:variant>
        <vt:lpwstr>http://www.kager.de/</vt:lpwstr>
      </vt:variant>
      <vt:variant>
        <vt:lpwstr/>
      </vt:variant>
      <vt:variant>
        <vt:i4>5374044</vt:i4>
      </vt:variant>
      <vt:variant>
        <vt:i4>6</vt:i4>
      </vt:variant>
      <vt:variant>
        <vt:i4>0</vt:i4>
      </vt:variant>
      <vt:variant>
        <vt:i4>5</vt:i4>
      </vt:variant>
      <vt:variant>
        <vt:lpwstr>http://www.pr-box.de/</vt:lpwstr>
      </vt:variant>
      <vt:variant>
        <vt:lpwstr/>
      </vt:variant>
      <vt:variant>
        <vt:i4>2031661</vt:i4>
      </vt:variant>
      <vt:variant>
        <vt:i4>3</vt:i4>
      </vt:variant>
      <vt:variant>
        <vt:i4>0</vt:i4>
      </vt:variant>
      <vt:variant>
        <vt:i4>5</vt:i4>
      </vt:variant>
      <vt:variant>
        <vt:lpwstr>mailto:info@guc.biz</vt:lpwstr>
      </vt:variant>
      <vt:variant>
        <vt:lpwstr/>
      </vt:variant>
      <vt:variant>
        <vt:i4>5374044</vt:i4>
      </vt:variant>
      <vt:variant>
        <vt:i4>0</vt:i4>
      </vt:variant>
      <vt:variant>
        <vt:i4>0</vt:i4>
      </vt:variant>
      <vt:variant>
        <vt:i4>5</vt:i4>
      </vt:variant>
      <vt:variant>
        <vt:lpwstr>http://www.pr-box.de/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Stefan Graf</dc:creator>
  <cp:lastModifiedBy>Kerstin Koch</cp:lastModifiedBy>
  <cp:revision>105</cp:revision>
  <cp:lastPrinted>2024-11-18T14:43:00Z</cp:lastPrinted>
  <dcterms:created xsi:type="dcterms:W3CDTF">2021-03-29T11:15:00Z</dcterms:created>
  <dcterms:modified xsi:type="dcterms:W3CDTF">2024-11-18T14:43:00Z</dcterms:modified>
</cp:coreProperties>
</file>