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28A08" w14:textId="77777777" w:rsidR="00EE5EA9" w:rsidRPr="007906FD" w:rsidRDefault="007906FD">
      <w:pPr>
        <w:pBdr>
          <w:bottom w:val="single" w:sz="4" w:space="1" w:color="auto"/>
        </w:pBdr>
        <w:ind w:left="0"/>
        <w:rPr>
          <w:rFonts w:ascii="Calibri" w:hAnsi="Calibri" w:cs="Calibri"/>
          <w:spacing w:val="0"/>
          <w:sz w:val="28"/>
          <w:szCs w:val="28"/>
          <w:lang w:val="en-US"/>
        </w:rPr>
      </w:pPr>
      <w:r>
        <w:rPr>
          <w:rFonts w:ascii="Calibri" w:hAnsi="Calibri" w:cs="Calibri"/>
          <w:sz w:val="28"/>
          <w:szCs w:val="28"/>
          <w:lang w:val="en-GB"/>
        </w:rPr>
        <w:t>PRESS RELEASE</w:t>
      </w:r>
    </w:p>
    <w:p w14:paraId="7D161AD0" w14:textId="77777777" w:rsidR="00EE5EA9" w:rsidRPr="007906FD" w:rsidRDefault="00EE5EA9">
      <w:pPr>
        <w:ind w:left="0"/>
        <w:rPr>
          <w:rFonts w:ascii="Calibri" w:hAnsi="Calibri" w:cs="Calibri"/>
          <w:iCs/>
          <w:spacing w:val="0"/>
          <w:lang w:val="en-US"/>
        </w:rPr>
      </w:pPr>
    </w:p>
    <w:p w14:paraId="540F8975" w14:textId="77777777" w:rsidR="00EE5EA9" w:rsidRPr="007906FD" w:rsidRDefault="00EE5EA9">
      <w:pPr>
        <w:ind w:left="0"/>
        <w:rPr>
          <w:rFonts w:ascii="Calibri" w:hAnsi="Calibri" w:cs="Calibri"/>
          <w:iCs/>
          <w:spacing w:val="0"/>
          <w:lang w:val="en-US"/>
        </w:rPr>
      </w:pPr>
    </w:p>
    <w:p w14:paraId="73193CEB" w14:textId="3EF411FE" w:rsidR="00EE5EA9" w:rsidRPr="007906FD" w:rsidRDefault="007906FD">
      <w:pPr>
        <w:ind w:left="0"/>
        <w:rPr>
          <w:rFonts w:ascii="Calibri" w:hAnsi="Calibri" w:cs="Calibri"/>
          <w:i/>
          <w:spacing w:val="-4"/>
          <w:lang w:val="en-US"/>
        </w:rPr>
      </w:pPr>
      <w:proofErr w:type="spellStart"/>
      <w:r>
        <w:rPr>
          <w:rFonts w:ascii="Calibri" w:hAnsi="Calibri" w:cs="Calibri"/>
          <w:i/>
          <w:iCs/>
          <w:lang w:val="en-GB"/>
        </w:rPr>
        <w:t>Fachpack</w:t>
      </w:r>
      <w:proofErr w:type="spellEnd"/>
      <w:r>
        <w:rPr>
          <w:rFonts w:ascii="Calibri" w:hAnsi="Calibri" w:cs="Calibri"/>
          <w:i/>
          <w:iCs/>
          <w:lang w:val="en-GB"/>
        </w:rPr>
        <w:t xml:space="preserve"> 2025/ Packaging technology/ Logistics/ Sustainability/ Transport technology/ Supply chain optimisation</w:t>
      </w:r>
    </w:p>
    <w:p w14:paraId="2A430765" w14:textId="77777777" w:rsidR="00AC561B" w:rsidRPr="007906FD" w:rsidRDefault="00AC561B">
      <w:pPr>
        <w:ind w:left="0"/>
        <w:rPr>
          <w:rFonts w:ascii="Calibri" w:hAnsi="Calibri" w:cs="Calibri"/>
          <w:spacing w:val="0"/>
          <w:lang w:val="en-US"/>
        </w:rPr>
      </w:pPr>
    </w:p>
    <w:p w14:paraId="77CB211D" w14:textId="375AE722" w:rsidR="008F0626" w:rsidRPr="007906FD" w:rsidRDefault="007906FD" w:rsidP="008F0626">
      <w:pPr>
        <w:pStyle w:val="berschrift3"/>
        <w:spacing w:after="120" w:line="240" w:lineRule="auto"/>
        <w:rPr>
          <w:rFonts w:ascii="Gill Sans MT" w:hAnsi="Gill Sans MT" w:cs="Calibri"/>
          <w:spacing w:val="-2"/>
          <w:sz w:val="36"/>
          <w:szCs w:val="36"/>
          <w:lang w:val="en-US"/>
        </w:rPr>
      </w:pPr>
      <w:r>
        <w:rPr>
          <w:rFonts w:ascii="Gill Sans MT" w:hAnsi="Gill Sans MT" w:cs="Calibri"/>
          <w:sz w:val="36"/>
          <w:szCs w:val="36"/>
          <w:lang w:val="en-GB"/>
        </w:rPr>
        <w:t>Hard-wearing closures for heavy cardboard packaging</w:t>
      </w:r>
    </w:p>
    <w:p w14:paraId="46C2470D" w14:textId="2EAA2AA6" w:rsidR="008F0626" w:rsidRPr="007906FD" w:rsidRDefault="007906FD" w:rsidP="008F0626">
      <w:pPr>
        <w:pStyle w:val="berschrift2"/>
        <w:spacing w:after="240" w:line="240" w:lineRule="auto"/>
        <w:rPr>
          <w:rFonts w:ascii="Gill Sans MT" w:hAnsi="Gill Sans MT" w:cs="Calibri"/>
          <w:spacing w:val="-4"/>
          <w:sz w:val="23"/>
          <w:szCs w:val="23"/>
          <w:lang w:val="en-US"/>
        </w:rPr>
      </w:pPr>
      <w:r>
        <w:rPr>
          <w:rFonts w:ascii="Gill Sans MT" w:hAnsi="Gill Sans MT" w:cs="Calibri"/>
          <w:sz w:val="23"/>
          <w:szCs w:val="23"/>
          <w:lang w:val="en-GB"/>
        </w:rPr>
        <w:t xml:space="preserve">At the </w:t>
      </w:r>
      <w:proofErr w:type="spellStart"/>
      <w:r>
        <w:rPr>
          <w:rFonts w:ascii="Gill Sans MT" w:hAnsi="Gill Sans MT" w:cs="Calibri"/>
          <w:sz w:val="23"/>
          <w:szCs w:val="23"/>
          <w:lang w:val="en-GB"/>
        </w:rPr>
        <w:t>Fachpack</w:t>
      </w:r>
      <w:proofErr w:type="spellEnd"/>
      <w:r>
        <w:rPr>
          <w:rFonts w:ascii="Gill Sans MT" w:hAnsi="Gill Sans MT" w:cs="Calibri"/>
          <w:sz w:val="23"/>
          <w:szCs w:val="23"/>
          <w:lang w:val="en-GB"/>
        </w:rPr>
        <w:t xml:space="preserve">, </w:t>
      </w:r>
      <w:proofErr w:type="spellStart"/>
      <w:r>
        <w:rPr>
          <w:rFonts w:ascii="Gill Sans MT" w:hAnsi="Gill Sans MT" w:cs="Calibri"/>
          <w:sz w:val="23"/>
          <w:szCs w:val="23"/>
          <w:lang w:val="en-GB"/>
        </w:rPr>
        <w:t>Schümann</w:t>
      </w:r>
      <w:proofErr w:type="spellEnd"/>
      <w:r>
        <w:rPr>
          <w:rFonts w:ascii="Gill Sans MT" w:hAnsi="Gill Sans MT" w:cs="Calibri"/>
          <w:sz w:val="23"/>
          <w:szCs w:val="23"/>
          <w:lang w:val="en-GB"/>
        </w:rPr>
        <w:t xml:space="preserve"> will be showcasing its reinforced UNIKRAFT tapes  </w:t>
      </w:r>
    </w:p>
    <w:p w14:paraId="033A2109" w14:textId="163BD0D1" w:rsidR="005C3AC1" w:rsidRPr="007906FD" w:rsidRDefault="007906FD" w:rsidP="00D2157D">
      <w:pPr>
        <w:spacing w:after="120" w:line="360" w:lineRule="auto"/>
        <w:ind w:left="0"/>
        <w:jc w:val="both"/>
        <w:rPr>
          <w:rFonts w:ascii="Calibri" w:hAnsi="Calibri" w:cs="Calibri"/>
          <w:b/>
          <w:bCs/>
          <w:spacing w:val="-2"/>
          <w:sz w:val="21"/>
          <w:szCs w:val="21"/>
          <w:lang w:val="en-US"/>
        </w:rPr>
      </w:pPr>
      <w:r>
        <w:rPr>
          <w:rFonts w:ascii="Calibri" w:hAnsi="Calibri" w:cs="Calibri"/>
          <w:b/>
          <w:bCs/>
          <w:sz w:val="21"/>
          <w:szCs w:val="21"/>
          <w:lang w:val="en-GB"/>
        </w:rPr>
        <w:t xml:space="preserve">At the upcoming </w:t>
      </w:r>
      <w:proofErr w:type="spellStart"/>
      <w:r>
        <w:rPr>
          <w:rFonts w:ascii="Calibri" w:hAnsi="Calibri" w:cs="Calibri"/>
          <w:b/>
          <w:bCs/>
          <w:sz w:val="21"/>
          <w:szCs w:val="21"/>
          <w:lang w:val="en-GB"/>
        </w:rPr>
        <w:t>Fachpack</w:t>
      </w:r>
      <w:proofErr w:type="spellEnd"/>
      <w:r>
        <w:rPr>
          <w:rFonts w:ascii="Calibri" w:hAnsi="Calibri" w:cs="Calibri"/>
          <w:b/>
          <w:bCs/>
          <w:sz w:val="21"/>
          <w:szCs w:val="21"/>
          <w:lang w:val="en-GB"/>
        </w:rPr>
        <w:t xml:space="preserve"> (23.-25.9.25) Schümann will once again be presenting its extensive range of water activated tapes for the tamper-proof and sustainable closing of cardboar</w:t>
      </w:r>
      <w:r>
        <w:rPr>
          <w:rFonts w:ascii="Calibri" w:hAnsi="Calibri" w:cs="Calibri"/>
          <w:b/>
          <w:bCs/>
          <w:sz w:val="21"/>
          <w:szCs w:val="21"/>
          <w:lang w:val="en-GB"/>
        </w:rPr>
        <w:t>d packaging. This time, the company will be focussing on filament-reinforced UNIKRAFT tapes which have proven effective as an exceptionally tear-resistant closure solution for heavy parcels in a variety of supply chains. And visitors to booth 3A-110 in hal</w:t>
      </w:r>
      <w:r>
        <w:rPr>
          <w:rFonts w:ascii="Calibri" w:hAnsi="Calibri" w:cs="Calibri"/>
          <w:b/>
          <w:bCs/>
          <w:sz w:val="21"/>
          <w:szCs w:val="21"/>
          <w:lang w:val="en-GB"/>
        </w:rPr>
        <w:t xml:space="preserve">l 3A will also be able to find out why increasing numbers of customers are choosing printed cardboard packaging closures. </w:t>
      </w:r>
    </w:p>
    <w:p w14:paraId="3EB57A98" w14:textId="374C8E3A" w:rsidR="002D24B3" w:rsidRPr="007906FD" w:rsidRDefault="007906FD" w:rsidP="002D24B3">
      <w:pPr>
        <w:spacing w:after="120" w:line="360" w:lineRule="auto"/>
        <w:ind w:left="0"/>
        <w:jc w:val="both"/>
        <w:rPr>
          <w:rFonts w:ascii="Calibri" w:hAnsi="Calibri" w:cs="Calibri"/>
          <w:bCs/>
          <w:iCs/>
          <w:spacing w:val="-2"/>
          <w:sz w:val="21"/>
          <w:szCs w:val="21"/>
          <w:lang w:val="en-US"/>
        </w:rPr>
      </w:pPr>
      <w:proofErr w:type="spellStart"/>
      <w:r>
        <w:rPr>
          <w:rFonts w:ascii="Calibri" w:hAnsi="Calibri" w:cs="Calibri"/>
          <w:i/>
          <w:iCs/>
          <w:sz w:val="21"/>
          <w:szCs w:val="21"/>
          <w:lang w:val="en-GB"/>
        </w:rPr>
        <w:t>Stadtallendorf</w:t>
      </w:r>
      <w:proofErr w:type="spellEnd"/>
      <w:r>
        <w:rPr>
          <w:rFonts w:ascii="Calibri" w:hAnsi="Calibri" w:cs="Calibri"/>
          <w:i/>
          <w:iCs/>
          <w:sz w:val="21"/>
          <w:szCs w:val="21"/>
          <w:lang w:val="en-GB"/>
        </w:rPr>
        <w:t>, August 2025.</w:t>
      </w:r>
      <w:r>
        <w:rPr>
          <w:rFonts w:ascii="Calibri" w:hAnsi="Calibri" w:cs="Calibri"/>
          <w:sz w:val="21"/>
          <w:szCs w:val="21"/>
          <w:lang w:val="en-GB"/>
        </w:rPr>
        <w:t xml:space="preserve"> – The UNIKRAFT gummed tapes are among the top products in the Schümann range of packaging tapes. These tapes consist of two layers of Kraft paper separated by a laminated glass filament layer, and provide the cardboard packaging they seal with the maximum</w:t>
      </w:r>
      <w:r>
        <w:rPr>
          <w:rFonts w:ascii="Calibri" w:hAnsi="Calibri" w:cs="Calibri"/>
          <w:sz w:val="21"/>
          <w:szCs w:val="21"/>
          <w:lang w:val="en-GB"/>
        </w:rPr>
        <w:t xml:space="preserve"> degree of protection against tampering, unauthorized opening and theft. With their sandwich design, the UNIKRAFT tapes are highly suited to sealing heavy parcels and for use in international supply chains with sensitive goods. With these filament-reinforc</w:t>
      </w:r>
      <w:r>
        <w:rPr>
          <w:rFonts w:ascii="Calibri" w:hAnsi="Calibri" w:cs="Calibri"/>
          <w:sz w:val="21"/>
          <w:szCs w:val="21"/>
          <w:lang w:val="en-GB"/>
        </w:rPr>
        <w:t>ed wet adhesive tapes, parcels and cartons are provided with a sealing and waterproofing closure – and one which significantly increases their static load capacity at the same time. If they are also glued on in the T or H format, they provide a strong degr</w:t>
      </w:r>
      <w:r>
        <w:rPr>
          <w:rFonts w:ascii="Calibri" w:hAnsi="Calibri" w:cs="Calibri"/>
          <w:sz w:val="21"/>
          <w:szCs w:val="21"/>
          <w:lang w:val="en-GB"/>
        </w:rPr>
        <w:t>ee of edge protection for corrugated and solid cardboard packaging. This is an important factor in the choice of closure, especially when increased mechanical stress on the packaging is to be expected during transport or if the cardboard packaging is stack</w:t>
      </w:r>
      <w:r>
        <w:rPr>
          <w:rFonts w:ascii="Calibri" w:hAnsi="Calibri" w:cs="Calibri"/>
          <w:sz w:val="21"/>
          <w:szCs w:val="21"/>
          <w:lang w:val="en-GB"/>
        </w:rPr>
        <w:t>ed.</w:t>
      </w:r>
    </w:p>
    <w:p w14:paraId="1F05A040" w14:textId="42FA5D74" w:rsidR="00AF0BCF" w:rsidRPr="007906FD" w:rsidRDefault="007906FD" w:rsidP="002D24B3">
      <w:pPr>
        <w:spacing w:after="120" w:line="360" w:lineRule="auto"/>
        <w:ind w:left="0"/>
        <w:jc w:val="both"/>
        <w:rPr>
          <w:rFonts w:ascii="Calibri" w:hAnsi="Calibri" w:cs="Calibri"/>
          <w:b/>
          <w:iCs/>
          <w:spacing w:val="-2"/>
          <w:sz w:val="21"/>
          <w:szCs w:val="21"/>
          <w:lang w:val="en-US"/>
        </w:rPr>
      </w:pPr>
      <w:r>
        <w:rPr>
          <w:rFonts w:ascii="Calibri" w:hAnsi="Calibri" w:cs="Calibri"/>
          <w:b/>
          <w:bCs/>
          <w:sz w:val="21"/>
          <w:szCs w:val="21"/>
          <w:lang w:val="en-GB"/>
        </w:rPr>
        <w:t>An inseparable material bond</w:t>
      </w:r>
    </w:p>
    <w:p w14:paraId="19B64074" w14:textId="60031535" w:rsidR="00485804" w:rsidRPr="007906FD" w:rsidRDefault="007906FD" w:rsidP="00202E0C">
      <w:pPr>
        <w:spacing w:after="120" w:line="360" w:lineRule="auto"/>
        <w:ind w:left="0"/>
        <w:jc w:val="both"/>
        <w:rPr>
          <w:rFonts w:ascii="Calibri" w:hAnsi="Calibri" w:cs="Calibri"/>
          <w:spacing w:val="-2"/>
          <w:sz w:val="21"/>
          <w:szCs w:val="21"/>
          <w:lang w:val="en-US"/>
        </w:rPr>
      </w:pPr>
      <w:r>
        <w:rPr>
          <w:rFonts w:ascii="Calibri" w:hAnsi="Calibri" w:cs="Calibri"/>
          <w:sz w:val="21"/>
          <w:szCs w:val="21"/>
          <w:lang w:val="en-GB"/>
        </w:rPr>
        <w:t>Experts in international logistics also call the UNIKRAFT wet adhesive tapes reinforced tapes, crosswise reinforced tapes or – due to their diamond-shaped lattice layer – diamond pattern tapes. Above all else, the high safe</w:t>
      </w:r>
      <w:r>
        <w:rPr>
          <w:rFonts w:ascii="Calibri" w:hAnsi="Calibri" w:cs="Calibri"/>
          <w:sz w:val="21"/>
          <w:szCs w:val="21"/>
          <w:lang w:val="en-GB"/>
        </w:rPr>
        <w:t>ty standard of the reinforced gummed tapes from Schümann is due to the inseparable material bond which their water-moistened adhesive coating establishes with the surface of the cardboard packaging immediately subsequent to application. After all, this giv</w:t>
      </w:r>
      <w:r>
        <w:rPr>
          <w:rFonts w:ascii="Calibri" w:hAnsi="Calibri" w:cs="Calibri"/>
          <w:sz w:val="21"/>
          <w:szCs w:val="21"/>
          <w:lang w:val="en-GB"/>
        </w:rPr>
        <w:t xml:space="preserve">es cardboard packaging with the UNIKRAFT tape an optimum tamper-proof and theft-proof seal which can only be broken if it is destroyed – making the damage visible to all. </w:t>
      </w:r>
    </w:p>
    <w:p w14:paraId="1B9059E5" w14:textId="77777777" w:rsidR="00964874" w:rsidRPr="007906FD" w:rsidRDefault="007906FD" w:rsidP="006C755D">
      <w:pPr>
        <w:spacing w:after="120" w:line="360" w:lineRule="auto"/>
        <w:ind w:left="0"/>
        <w:jc w:val="both"/>
        <w:rPr>
          <w:rFonts w:ascii="Calibri" w:hAnsi="Calibri" w:cs="Calibri"/>
          <w:spacing w:val="-2"/>
          <w:sz w:val="21"/>
          <w:szCs w:val="21"/>
          <w:lang w:val="en-US"/>
        </w:rPr>
      </w:pPr>
      <w:r>
        <w:rPr>
          <w:rFonts w:ascii="Calibri" w:hAnsi="Calibri" w:cs="Calibri"/>
          <w:sz w:val="21"/>
          <w:szCs w:val="21"/>
          <w:lang w:val="en-GB"/>
        </w:rPr>
        <w:t>Visitors to this year’s Fachpack will be able to see the reliability and functionali</w:t>
      </w:r>
      <w:r>
        <w:rPr>
          <w:rFonts w:ascii="Calibri" w:hAnsi="Calibri" w:cs="Calibri"/>
          <w:sz w:val="21"/>
          <w:szCs w:val="21"/>
          <w:lang w:val="en-GB"/>
        </w:rPr>
        <w:t>ty of these parcel tapes for themselves at the Schümann booth in hall 3A (booth 3A-110). They will also be able to learn about how the UNIKRAFT packaging tapes – like all the company’s gummed wet tapes – can be applied both in highly automated packaging li</w:t>
      </w:r>
      <w:r>
        <w:rPr>
          <w:rFonts w:ascii="Calibri" w:hAnsi="Calibri" w:cs="Calibri"/>
          <w:sz w:val="21"/>
          <w:szCs w:val="21"/>
          <w:lang w:val="en-GB"/>
        </w:rPr>
        <w:t xml:space="preserve">nes or manually with easy-to-use unwinders (dispensers). At the Fachpack, the </w:t>
      </w:r>
      <w:r>
        <w:rPr>
          <w:rFonts w:ascii="Calibri" w:hAnsi="Calibri" w:cs="Calibri"/>
          <w:sz w:val="21"/>
          <w:szCs w:val="21"/>
          <w:lang w:val="en-GB"/>
        </w:rPr>
        <w:lastRenderedPageBreak/>
        <w:t>company will also demonstrate how cardboard packaging can be upgraded as a whole by adding printing to the closing tape. These days, Schümann’s print service can deal with almost</w:t>
      </w:r>
      <w:r>
        <w:rPr>
          <w:rFonts w:ascii="Calibri" w:hAnsi="Calibri" w:cs="Calibri"/>
          <w:sz w:val="21"/>
          <w:szCs w:val="21"/>
          <w:lang w:val="en-GB"/>
        </w:rPr>
        <w:t xml:space="preserve"> any customer requirement. Whether it’s barcodes, safety instructions, product information, transport tips, company logos, advertising messages or handling and assembly instructions: the options for providing the UNIKRAFT wet adhesive tape with a single-co</w:t>
      </w:r>
      <w:r>
        <w:rPr>
          <w:rFonts w:ascii="Calibri" w:hAnsi="Calibri" w:cs="Calibri"/>
          <w:sz w:val="21"/>
          <w:szCs w:val="21"/>
          <w:lang w:val="en-GB"/>
        </w:rPr>
        <w:t>lour or multicoloured imprint are almost unlimited. In many cases, they can replace printing the cardboard packaging itself or the subsequent application of labels.</w:t>
      </w:r>
    </w:p>
    <w:p w14:paraId="15E30402" w14:textId="380499DF" w:rsidR="00964874" w:rsidRPr="007906FD" w:rsidRDefault="007906FD" w:rsidP="006C755D">
      <w:pPr>
        <w:spacing w:after="120" w:line="360" w:lineRule="auto"/>
        <w:ind w:left="0"/>
        <w:jc w:val="both"/>
        <w:rPr>
          <w:rFonts w:ascii="Calibri" w:hAnsi="Calibri" w:cs="Calibri"/>
          <w:b/>
          <w:bCs/>
          <w:spacing w:val="-2"/>
          <w:sz w:val="21"/>
          <w:szCs w:val="21"/>
          <w:lang w:val="en-US"/>
        </w:rPr>
      </w:pPr>
      <w:r>
        <w:rPr>
          <w:rFonts w:ascii="Calibri" w:hAnsi="Calibri" w:cs="Calibri"/>
          <w:b/>
          <w:bCs/>
          <w:sz w:val="21"/>
          <w:szCs w:val="21"/>
          <w:lang w:val="en-GB"/>
        </w:rPr>
        <w:t>Individual design options, also for small production runs</w:t>
      </w:r>
    </w:p>
    <w:p w14:paraId="5C1F835E" w14:textId="38D92FB8" w:rsidR="00FD53EC" w:rsidRPr="007906FD" w:rsidRDefault="007906FD" w:rsidP="002B7B6E">
      <w:pPr>
        <w:spacing w:after="240" w:line="360" w:lineRule="auto"/>
        <w:ind w:left="0"/>
        <w:jc w:val="both"/>
        <w:rPr>
          <w:rFonts w:ascii="Calibri" w:hAnsi="Calibri" w:cs="Calibri"/>
          <w:bCs/>
          <w:i/>
          <w:spacing w:val="-2"/>
          <w:sz w:val="21"/>
          <w:szCs w:val="21"/>
          <w:lang w:val="en-US"/>
        </w:rPr>
      </w:pPr>
      <w:r>
        <w:rPr>
          <w:rFonts w:ascii="Calibri" w:hAnsi="Calibri" w:cs="Calibri"/>
          <w:sz w:val="21"/>
          <w:szCs w:val="21"/>
          <w:lang w:val="en-GB"/>
        </w:rPr>
        <w:t>As a rule, the customer is able t</w:t>
      </w:r>
      <w:r>
        <w:rPr>
          <w:rFonts w:ascii="Calibri" w:hAnsi="Calibri" w:cs="Calibri"/>
          <w:sz w:val="21"/>
          <w:szCs w:val="21"/>
          <w:lang w:val="en-GB"/>
        </w:rPr>
        <w:t>o give their cardboard packaging a completely individual touch with a print and thus open up additional potential for optimisation. As Schümann now offers its print service from an order volume of 150 reels with a running length of 200 metres, this possibi</w:t>
      </w:r>
      <w:r>
        <w:rPr>
          <w:rFonts w:ascii="Calibri" w:hAnsi="Calibri" w:cs="Calibri"/>
          <w:sz w:val="21"/>
          <w:szCs w:val="21"/>
          <w:lang w:val="en-GB"/>
        </w:rPr>
        <w:t>lity for the technical, communicative and visual upgrading of the cardboard packaging is an extremely worthwhile offer, especially for companies with small and medium sized shipping volumes. In particular, online retailers and e-commerce providers are maki</w:t>
      </w:r>
      <w:r>
        <w:rPr>
          <w:rFonts w:ascii="Calibri" w:hAnsi="Calibri" w:cs="Calibri"/>
          <w:sz w:val="21"/>
          <w:szCs w:val="21"/>
          <w:lang w:val="en-GB"/>
        </w:rPr>
        <w:t>ng increasing use of the additional leeway that the Schümann Print Service is able to offer them.</w:t>
      </w:r>
    </w:p>
    <w:p w14:paraId="15927DE1" w14:textId="77777777" w:rsidR="00EE5EA9" w:rsidRPr="007906FD" w:rsidRDefault="007906FD" w:rsidP="002B7B6E">
      <w:pPr>
        <w:spacing w:after="120" w:line="360" w:lineRule="auto"/>
        <w:ind w:left="0"/>
        <w:jc w:val="both"/>
        <w:rPr>
          <w:rFonts w:ascii="Calibri" w:hAnsi="Calibri" w:cs="Calibri"/>
          <w:b/>
          <w:spacing w:val="0"/>
          <w:sz w:val="21"/>
          <w:szCs w:val="21"/>
          <w:lang w:val="en-US"/>
        </w:rPr>
      </w:pPr>
      <w:r>
        <w:rPr>
          <w:rFonts w:ascii="Calibri" w:hAnsi="Calibri" w:cs="Calibri"/>
          <w:b/>
          <w:bCs/>
          <w:i/>
          <w:iCs/>
          <w:sz w:val="21"/>
          <w:szCs w:val="21"/>
          <w:lang w:val="en-GB"/>
        </w:rPr>
        <w:t xml:space="preserve">Note to editor: </w:t>
      </w:r>
      <w:r>
        <w:rPr>
          <w:rFonts w:ascii="Calibri" w:hAnsi="Calibri" w:cs="Calibri"/>
          <w:b/>
          <w:bCs/>
          <w:sz w:val="21"/>
          <w:szCs w:val="21"/>
          <w:lang w:val="en-GB"/>
        </w:rPr>
        <w:t>Text and images are available at www.pr-box.de!</w:t>
      </w:r>
    </w:p>
    <w:p w14:paraId="42C443DD" w14:textId="77777777" w:rsidR="00891AA4" w:rsidRPr="007906FD" w:rsidRDefault="00891AA4">
      <w:pPr>
        <w:spacing w:line="360" w:lineRule="auto"/>
        <w:ind w:left="0"/>
        <w:jc w:val="both"/>
        <w:rPr>
          <w:rFonts w:ascii="Calibri" w:hAnsi="Calibri" w:cs="Calibri"/>
          <w:b/>
          <w:spacing w:val="0"/>
          <w:lang w:val="en-US"/>
        </w:rPr>
      </w:pPr>
    </w:p>
    <w:p w14:paraId="7E6C50D8" w14:textId="441F15F6" w:rsidR="00C57E0A" w:rsidRPr="00D6683B" w:rsidRDefault="007906FD"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2"/>
          <w:sz w:val="21"/>
          <w:szCs w:val="21"/>
        </w:rPr>
      </w:pPr>
      <w:r>
        <w:rPr>
          <w:rFonts w:ascii="Calibri" w:hAnsi="Calibri" w:cs="Calibri"/>
          <w:i/>
          <w:iCs/>
          <w:sz w:val="21"/>
          <w:szCs w:val="21"/>
          <w:lang w:val="en-GB"/>
        </w:rPr>
        <w:t>(</w:t>
      </w:r>
      <w:proofErr w:type="spellStart"/>
      <w:r>
        <w:rPr>
          <w:rFonts w:ascii="Calibri" w:hAnsi="Calibri" w:cs="Calibri"/>
          <w:i/>
          <w:iCs/>
          <w:sz w:val="21"/>
          <w:szCs w:val="21"/>
          <w:lang w:val="en-GB"/>
        </w:rPr>
        <w:t>Infobox</w:t>
      </w:r>
      <w:proofErr w:type="spellEnd"/>
      <w:r>
        <w:rPr>
          <w:rFonts w:ascii="Calibri" w:hAnsi="Calibri" w:cs="Calibri"/>
          <w:i/>
          <w:iCs/>
          <w:sz w:val="21"/>
          <w:szCs w:val="21"/>
          <w:lang w:val="en-GB"/>
        </w:rPr>
        <w:t>)</w:t>
      </w:r>
    </w:p>
    <w:p w14:paraId="2BA7F307" w14:textId="1CEEE230" w:rsidR="00296A41" w:rsidRPr="00D6683B" w:rsidRDefault="007906FD"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spacing w:val="-2"/>
          <w:sz w:val="21"/>
          <w:szCs w:val="21"/>
        </w:rPr>
      </w:pPr>
      <w:r>
        <w:rPr>
          <w:rFonts w:ascii="Calibri" w:hAnsi="Calibri" w:cs="Calibri"/>
          <w:b/>
          <w:bCs/>
          <w:sz w:val="21"/>
          <w:szCs w:val="21"/>
          <w:lang w:val="en-GB"/>
        </w:rPr>
        <w:t>Sustainable, certified and safe</w:t>
      </w:r>
    </w:p>
    <w:p w14:paraId="377154D6" w14:textId="4391B05B" w:rsidR="002B7B6E" w:rsidRPr="007906FD" w:rsidRDefault="007906FD" w:rsidP="002B7B6E">
      <w:pPr>
        <w:pBdr>
          <w:top w:val="single" w:sz="4" w:space="1" w:color="auto"/>
          <w:left w:val="single" w:sz="4" w:space="4" w:color="auto"/>
          <w:bottom w:val="single" w:sz="4" w:space="1" w:color="auto"/>
          <w:right w:val="single" w:sz="4" w:space="4" w:color="auto"/>
        </w:pBdr>
        <w:ind w:left="0"/>
        <w:jc w:val="both"/>
        <w:rPr>
          <w:rFonts w:ascii="Calibri" w:hAnsi="Calibri" w:cs="Calibri"/>
          <w:bCs/>
          <w:spacing w:val="-2"/>
          <w:sz w:val="21"/>
          <w:szCs w:val="21"/>
          <w:lang w:val="en-US"/>
        </w:rPr>
      </w:pPr>
      <w:r>
        <w:rPr>
          <w:rFonts w:ascii="Calibri" w:hAnsi="Calibri" w:cs="Calibri"/>
          <w:sz w:val="21"/>
          <w:szCs w:val="21"/>
          <w:lang w:val="en-GB"/>
        </w:rPr>
        <w:t xml:space="preserve">The configuration of the cardboard packaging has a </w:t>
      </w:r>
      <w:r>
        <w:rPr>
          <w:rFonts w:ascii="Calibri" w:hAnsi="Calibri" w:cs="Calibri"/>
          <w:sz w:val="21"/>
          <w:szCs w:val="21"/>
          <w:lang w:val="en-GB"/>
        </w:rPr>
        <w:t xml:space="preserve">major influence on the sustainability and security of a supply chain. Those who choose the wrong kind of packaging tape can quickly throw sand into the gears of their logistical processes. These days, parcel tapes which lack tear resistance, which provide </w:t>
      </w:r>
      <w:r>
        <w:rPr>
          <w:rFonts w:ascii="Calibri" w:hAnsi="Calibri" w:cs="Calibri"/>
          <w:sz w:val="21"/>
          <w:szCs w:val="21"/>
          <w:lang w:val="en-GB"/>
        </w:rPr>
        <w:t>no protection against tampering and unauthorized opening and which lead to high waste disposal costs are of pretty much no use. Large numbers of manufacturers and retailers in the food industry as well as the mail order, cosmetics and pharmaceutical indust</w:t>
      </w:r>
      <w:r>
        <w:rPr>
          <w:rFonts w:ascii="Calibri" w:hAnsi="Calibri" w:cs="Calibri"/>
          <w:sz w:val="21"/>
          <w:szCs w:val="21"/>
          <w:lang w:val="en-GB"/>
        </w:rPr>
        <w:t xml:space="preserve">ries are now using the </w:t>
      </w:r>
      <w:bookmarkStart w:id="0" w:name="_GoBack"/>
      <w:bookmarkEnd w:id="0"/>
      <w:r>
        <w:rPr>
          <w:rFonts w:ascii="Calibri" w:hAnsi="Calibri" w:cs="Calibri"/>
          <w:sz w:val="21"/>
          <w:szCs w:val="21"/>
          <w:lang w:val="en-GB"/>
        </w:rPr>
        <w:t>wet adhesive tapes from Schümann. They are designed for the dustproof, tear-proof, tamper-proof and environmentally friendly closing of cardboard packaging in virtually all size and weight categories.</w:t>
      </w:r>
    </w:p>
    <w:p w14:paraId="4C4E93C1" w14:textId="77777777" w:rsidR="002B7B6E" w:rsidRPr="007906FD" w:rsidRDefault="002B7B6E"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spacing w:val="-2"/>
          <w:sz w:val="8"/>
          <w:szCs w:val="8"/>
          <w:lang w:val="en-US"/>
        </w:rPr>
      </w:pPr>
    </w:p>
    <w:p w14:paraId="77F4CD34" w14:textId="77777777" w:rsidR="00A81C61" w:rsidRPr="007906FD" w:rsidRDefault="00A81C61" w:rsidP="00A81C61">
      <w:pPr>
        <w:ind w:left="0"/>
        <w:jc w:val="both"/>
        <w:rPr>
          <w:rFonts w:ascii="Calibri" w:hAnsi="Calibri" w:cs="Calibri"/>
          <w:spacing w:val="0"/>
          <w:sz w:val="36"/>
          <w:szCs w:val="36"/>
          <w:lang w:val="en-US"/>
        </w:rPr>
      </w:pPr>
    </w:p>
    <w:tbl>
      <w:tblPr>
        <w:tblW w:w="9001" w:type="dxa"/>
        <w:tblCellMar>
          <w:left w:w="70" w:type="dxa"/>
          <w:right w:w="70" w:type="dxa"/>
        </w:tblCellMar>
        <w:tblLook w:val="0000" w:firstRow="0" w:lastRow="0" w:firstColumn="0" w:lastColumn="0" w:noHBand="0" w:noVBand="0"/>
      </w:tblPr>
      <w:tblGrid>
        <w:gridCol w:w="6024"/>
        <w:gridCol w:w="2977"/>
      </w:tblGrid>
      <w:tr w:rsidR="005C7FB9" w14:paraId="360140CF" w14:textId="77777777" w:rsidTr="0050668B">
        <w:tc>
          <w:tcPr>
            <w:tcW w:w="6024" w:type="dxa"/>
          </w:tcPr>
          <w:p w14:paraId="057148BE" w14:textId="77777777" w:rsidR="00A81C61" w:rsidRPr="00D6683B" w:rsidRDefault="007906FD" w:rsidP="0050668B">
            <w:pPr>
              <w:ind w:left="0"/>
              <w:rPr>
                <w:rFonts w:ascii="Calibri" w:hAnsi="Calibri" w:cs="Calibri"/>
                <w:b/>
                <w:spacing w:val="0"/>
                <w:sz w:val="21"/>
                <w:szCs w:val="21"/>
              </w:rPr>
            </w:pPr>
            <w:r>
              <w:rPr>
                <w:rFonts w:ascii="Calibri" w:hAnsi="Calibri" w:cs="Calibri"/>
                <w:b/>
                <w:bCs/>
                <w:sz w:val="21"/>
                <w:szCs w:val="21"/>
                <w:lang w:val="en-GB"/>
              </w:rPr>
              <w:t>Provider:</w:t>
            </w:r>
          </w:p>
        </w:tc>
        <w:tc>
          <w:tcPr>
            <w:tcW w:w="2977" w:type="dxa"/>
          </w:tcPr>
          <w:p w14:paraId="66005672" w14:textId="77777777" w:rsidR="00A81C61" w:rsidRPr="00D6683B" w:rsidRDefault="007906FD" w:rsidP="0050668B">
            <w:pPr>
              <w:ind w:left="0"/>
              <w:rPr>
                <w:rFonts w:ascii="Calibri" w:hAnsi="Calibri" w:cs="Calibri"/>
                <w:b/>
                <w:spacing w:val="0"/>
                <w:sz w:val="21"/>
                <w:szCs w:val="21"/>
              </w:rPr>
            </w:pPr>
            <w:r>
              <w:rPr>
                <w:rFonts w:ascii="Calibri" w:hAnsi="Calibri" w:cs="Calibri"/>
                <w:b/>
                <w:bCs/>
                <w:sz w:val="21"/>
                <w:szCs w:val="21"/>
                <w:lang w:val="en-GB"/>
              </w:rPr>
              <w:t>Media agency:</w:t>
            </w:r>
          </w:p>
        </w:tc>
      </w:tr>
      <w:tr w:rsidR="005C7FB9" w14:paraId="04EEAACC" w14:textId="77777777" w:rsidTr="0050668B">
        <w:tc>
          <w:tcPr>
            <w:tcW w:w="6024" w:type="dxa"/>
          </w:tcPr>
          <w:p w14:paraId="69202687" w14:textId="77777777" w:rsidR="00A81C61" w:rsidRPr="00D6683B" w:rsidRDefault="007906FD" w:rsidP="0050668B">
            <w:pPr>
              <w:ind w:left="0"/>
              <w:rPr>
                <w:rFonts w:ascii="Calibri" w:hAnsi="Calibri" w:cs="Calibri"/>
                <w:spacing w:val="0"/>
                <w:sz w:val="21"/>
                <w:szCs w:val="21"/>
              </w:rPr>
            </w:pPr>
            <w:r>
              <w:rPr>
                <w:rFonts w:ascii="Calibri" w:hAnsi="Calibri" w:cs="Calibri"/>
                <w:sz w:val="21"/>
                <w:szCs w:val="21"/>
                <w:lang w:val="en-GB"/>
              </w:rPr>
              <w:t>Herbert Schümann Papierverarbeitungswerk GmbH</w:t>
            </w:r>
          </w:p>
        </w:tc>
        <w:tc>
          <w:tcPr>
            <w:tcW w:w="2977" w:type="dxa"/>
          </w:tcPr>
          <w:p w14:paraId="11730760" w14:textId="77777777" w:rsidR="00A81C61" w:rsidRPr="00D6683B" w:rsidRDefault="007906FD" w:rsidP="0050668B">
            <w:pPr>
              <w:ind w:left="0"/>
              <w:rPr>
                <w:rFonts w:ascii="Calibri" w:hAnsi="Calibri" w:cs="Calibri"/>
                <w:spacing w:val="0"/>
                <w:sz w:val="21"/>
                <w:szCs w:val="21"/>
              </w:rPr>
            </w:pPr>
            <w:r>
              <w:rPr>
                <w:rFonts w:ascii="Calibri" w:hAnsi="Calibri" w:cs="Calibri"/>
                <w:sz w:val="21"/>
                <w:szCs w:val="21"/>
                <w:lang w:val="en-GB"/>
              </w:rPr>
              <w:t>Graf &amp; Creative PR</w:t>
            </w:r>
          </w:p>
        </w:tc>
      </w:tr>
      <w:tr w:rsidR="005C7FB9" w14:paraId="31A22BE8" w14:textId="77777777" w:rsidTr="0050668B">
        <w:tc>
          <w:tcPr>
            <w:tcW w:w="6024" w:type="dxa"/>
          </w:tcPr>
          <w:p w14:paraId="531AFB12" w14:textId="77777777" w:rsidR="00A81C61" w:rsidRPr="00D6683B" w:rsidRDefault="007906FD" w:rsidP="0050668B">
            <w:pPr>
              <w:ind w:left="0"/>
              <w:rPr>
                <w:rFonts w:ascii="Calibri" w:hAnsi="Calibri" w:cs="Calibri"/>
                <w:spacing w:val="0"/>
                <w:sz w:val="21"/>
                <w:szCs w:val="21"/>
              </w:rPr>
            </w:pPr>
            <w:r>
              <w:rPr>
                <w:rFonts w:ascii="Calibri" w:hAnsi="Calibri" w:cs="Calibri"/>
                <w:sz w:val="21"/>
                <w:szCs w:val="21"/>
                <w:lang w:val="en-GB"/>
              </w:rPr>
              <w:t>Jürgen Teschner</w:t>
            </w:r>
          </w:p>
        </w:tc>
        <w:tc>
          <w:tcPr>
            <w:tcW w:w="2977" w:type="dxa"/>
          </w:tcPr>
          <w:p w14:paraId="4D1ECCC3" w14:textId="77777777" w:rsidR="00A81C61" w:rsidRPr="00D6683B" w:rsidRDefault="007906FD" w:rsidP="0050668B">
            <w:pPr>
              <w:ind w:left="0"/>
              <w:rPr>
                <w:rFonts w:ascii="Calibri" w:hAnsi="Calibri" w:cs="Calibri"/>
                <w:spacing w:val="0"/>
                <w:sz w:val="21"/>
                <w:szCs w:val="21"/>
              </w:rPr>
            </w:pPr>
            <w:r>
              <w:rPr>
                <w:rFonts w:ascii="Calibri" w:hAnsi="Calibri" w:cs="Calibri"/>
                <w:sz w:val="21"/>
                <w:szCs w:val="21"/>
                <w:lang w:val="en-GB"/>
              </w:rPr>
              <w:t>Am Schwalbenrain 6</w:t>
            </w:r>
          </w:p>
        </w:tc>
      </w:tr>
      <w:tr w:rsidR="005C7FB9" w14:paraId="2A327D7F" w14:textId="77777777" w:rsidTr="0050668B">
        <w:tc>
          <w:tcPr>
            <w:tcW w:w="6024" w:type="dxa"/>
          </w:tcPr>
          <w:p w14:paraId="357B3FAB" w14:textId="77777777" w:rsidR="00A81C61" w:rsidRPr="00D6683B" w:rsidRDefault="007906FD" w:rsidP="0050668B">
            <w:pPr>
              <w:ind w:left="0"/>
              <w:rPr>
                <w:rFonts w:ascii="Calibri" w:hAnsi="Calibri" w:cs="Calibri"/>
                <w:spacing w:val="0"/>
                <w:sz w:val="21"/>
                <w:szCs w:val="21"/>
              </w:rPr>
            </w:pPr>
            <w:r>
              <w:rPr>
                <w:rFonts w:ascii="Calibri" w:hAnsi="Calibri" w:cs="Calibri"/>
                <w:sz w:val="21"/>
                <w:szCs w:val="21"/>
                <w:lang w:val="en-GB"/>
              </w:rPr>
              <w:t>Neckarstraße 15</w:t>
            </w:r>
          </w:p>
        </w:tc>
        <w:tc>
          <w:tcPr>
            <w:tcW w:w="2977" w:type="dxa"/>
          </w:tcPr>
          <w:p w14:paraId="54465B89" w14:textId="77777777" w:rsidR="00A81C61" w:rsidRPr="00D6683B" w:rsidRDefault="007906FD" w:rsidP="0050668B">
            <w:pPr>
              <w:ind w:left="0"/>
              <w:rPr>
                <w:rFonts w:ascii="Calibri" w:hAnsi="Calibri" w:cs="Calibri"/>
                <w:spacing w:val="0"/>
                <w:sz w:val="21"/>
                <w:szCs w:val="21"/>
              </w:rPr>
            </w:pPr>
            <w:r>
              <w:rPr>
                <w:rFonts w:ascii="Calibri" w:hAnsi="Calibri" w:cs="Calibri"/>
                <w:sz w:val="21"/>
                <w:szCs w:val="21"/>
                <w:lang w:val="en-GB"/>
              </w:rPr>
              <w:t>D-64380 Roßdorf</w:t>
            </w:r>
          </w:p>
        </w:tc>
      </w:tr>
      <w:tr w:rsidR="005C7FB9" w14:paraId="68FD3198" w14:textId="77777777" w:rsidTr="0050668B">
        <w:tc>
          <w:tcPr>
            <w:tcW w:w="6024" w:type="dxa"/>
          </w:tcPr>
          <w:p w14:paraId="6E054C19" w14:textId="77777777" w:rsidR="00A81C61" w:rsidRPr="00D6683B" w:rsidRDefault="007906FD" w:rsidP="0050668B">
            <w:pPr>
              <w:ind w:left="0"/>
              <w:rPr>
                <w:rFonts w:ascii="Calibri" w:hAnsi="Calibri" w:cs="Calibri"/>
                <w:spacing w:val="0"/>
                <w:sz w:val="21"/>
                <w:szCs w:val="21"/>
              </w:rPr>
            </w:pPr>
            <w:r>
              <w:rPr>
                <w:rFonts w:ascii="Calibri" w:hAnsi="Calibri" w:cs="Calibri"/>
                <w:sz w:val="21"/>
                <w:szCs w:val="21"/>
                <w:lang w:val="en-GB"/>
              </w:rPr>
              <w:t>D-35260 Stadtallendorf</w:t>
            </w:r>
          </w:p>
        </w:tc>
        <w:tc>
          <w:tcPr>
            <w:tcW w:w="2977" w:type="dxa"/>
          </w:tcPr>
          <w:p w14:paraId="5C45488D" w14:textId="77777777" w:rsidR="00A81C61" w:rsidRPr="00D6683B" w:rsidRDefault="007906FD" w:rsidP="0050668B">
            <w:pPr>
              <w:ind w:left="0"/>
              <w:rPr>
                <w:rFonts w:ascii="Calibri" w:hAnsi="Calibri" w:cs="Calibri"/>
                <w:spacing w:val="0"/>
                <w:sz w:val="21"/>
                <w:szCs w:val="21"/>
              </w:rPr>
            </w:pPr>
            <w:r>
              <w:rPr>
                <w:rFonts w:ascii="Calibri" w:hAnsi="Calibri" w:cs="Calibri"/>
                <w:sz w:val="21"/>
                <w:szCs w:val="21"/>
                <w:lang w:val="en-GB"/>
              </w:rPr>
              <w:t>Tel.: 0049 (0) 60 71 / 61 78800</w:t>
            </w:r>
          </w:p>
        </w:tc>
      </w:tr>
      <w:tr w:rsidR="005C7FB9" w14:paraId="4C883240" w14:textId="77777777" w:rsidTr="0050668B">
        <w:tc>
          <w:tcPr>
            <w:tcW w:w="6024" w:type="dxa"/>
          </w:tcPr>
          <w:p w14:paraId="54649565" w14:textId="7418569B" w:rsidR="00A81C61" w:rsidRPr="00D6683B" w:rsidRDefault="007906FD" w:rsidP="002B7B6E">
            <w:pPr>
              <w:ind w:left="0"/>
              <w:rPr>
                <w:rFonts w:ascii="Calibri" w:hAnsi="Calibri" w:cs="Calibri"/>
                <w:spacing w:val="0"/>
                <w:sz w:val="21"/>
                <w:szCs w:val="21"/>
              </w:rPr>
            </w:pPr>
            <w:r>
              <w:rPr>
                <w:rFonts w:ascii="Calibri" w:hAnsi="Calibri" w:cs="Calibri"/>
                <w:sz w:val="21"/>
                <w:szCs w:val="21"/>
                <w:lang w:val="en-GB"/>
              </w:rPr>
              <w:t>Tel.: 0049 (0) 64 28 / 7 06-0</w:t>
            </w:r>
          </w:p>
        </w:tc>
        <w:tc>
          <w:tcPr>
            <w:tcW w:w="2977" w:type="dxa"/>
          </w:tcPr>
          <w:p w14:paraId="31C4233A" w14:textId="77777777" w:rsidR="00A81C61" w:rsidRPr="00D6683B" w:rsidRDefault="007906FD" w:rsidP="0050668B">
            <w:pPr>
              <w:ind w:left="0"/>
              <w:rPr>
                <w:rFonts w:ascii="Calibri" w:hAnsi="Calibri" w:cs="Calibri"/>
                <w:spacing w:val="0"/>
                <w:sz w:val="21"/>
                <w:szCs w:val="21"/>
              </w:rPr>
            </w:pPr>
            <w:r>
              <w:rPr>
                <w:rFonts w:ascii="Calibri" w:hAnsi="Calibri" w:cs="Calibri"/>
                <w:sz w:val="21"/>
                <w:szCs w:val="21"/>
                <w:lang w:val="en-GB"/>
              </w:rPr>
              <w:t>Em</w:t>
            </w:r>
            <w:r>
              <w:rPr>
                <w:rFonts w:ascii="Calibri" w:hAnsi="Calibri" w:cs="Calibri"/>
                <w:color w:val="000000"/>
                <w:sz w:val="21"/>
                <w:szCs w:val="21"/>
                <w:lang w:val="en-GB"/>
              </w:rPr>
              <w:t xml:space="preserve">ail: </w:t>
            </w:r>
            <w:hyperlink r:id="rId4" w:history="1">
              <w:r>
                <w:rPr>
                  <w:rStyle w:val="Hyperlink"/>
                  <w:rFonts w:ascii="Calibri" w:hAnsi="Calibri" w:cs="Calibri"/>
                  <w:color w:val="000000"/>
                  <w:sz w:val="21"/>
                  <w:szCs w:val="21"/>
                  <w:u w:val="none"/>
                  <w:lang w:val="en-GB"/>
                </w:rPr>
                <w:t>info@guc.biz</w:t>
              </w:r>
            </w:hyperlink>
          </w:p>
        </w:tc>
      </w:tr>
      <w:tr w:rsidR="005C7FB9" w14:paraId="561212C6" w14:textId="77777777" w:rsidTr="0050668B">
        <w:tc>
          <w:tcPr>
            <w:tcW w:w="6024" w:type="dxa"/>
          </w:tcPr>
          <w:p w14:paraId="1FFC9459" w14:textId="1C549B3E" w:rsidR="00A81C61" w:rsidRPr="00D6683B" w:rsidRDefault="007906FD" w:rsidP="002B7B6E">
            <w:pPr>
              <w:ind w:left="0"/>
              <w:rPr>
                <w:rFonts w:ascii="Calibri" w:hAnsi="Calibri" w:cs="Calibri"/>
                <w:spacing w:val="0"/>
                <w:sz w:val="21"/>
                <w:szCs w:val="21"/>
              </w:rPr>
            </w:pPr>
            <w:r>
              <w:rPr>
                <w:rFonts w:ascii="Calibri" w:hAnsi="Calibri" w:cs="Calibri"/>
                <w:sz w:val="21"/>
                <w:szCs w:val="21"/>
                <w:lang w:val="en-GB"/>
              </w:rPr>
              <w:t>Fax: 0049 (0) 64 28 / 7 06-60</w:t>
            </w:r>
          </w:p>
        </w:tc>
        <w:tc>
          <w:tcPr>
            <w:tcW w:w="2977" w:type="dxa"/>
          </w:tcPr>
          <w:p w14:paraId="37D3DEAB" w14:textId="77777777" w:rsidR="00A81C61" w:rsidRPr="00D6683B" w:rsidRDefault="007906FD" w:rsidP="0050668B">
            <w:pPr>
              <w:ind w:left="0"/>
              <w:rPr>
                <w:rFonts w:ascii="Calibri" w:hAnsi="Calibri" w:cs="Calibri"/>
                <w:spacing w:val="0"/>
                <w:sz w:val="21"/>
                <w:szCs w:val="21"/>
              </w:rPr>
            </w:pPr>
            <w:r w:rsidRPr="007906FD">
              <w:rPr>
                <w:rFonts w:ascii="Calibri" w:hAnsi="Calibri" w:cs="Calibri"/>
                <w:sz w:val="21"/>
                <w:szCs w:val="21"/>
              </w:rPr>
              <w:t>Internet: www.pr-box.de</w:t>
            </w:r>
          </w:p>
        </w:tc>
      </w:tr>
      <w:tr w:rsidR="005C7FB9" w:rsidRPr="007906FD" w14:paraId="48CAE7B8" w14:textId="77777777" w:rsidTr="0050668B">
        <w:tc>
          <w:tcPr>
            <w:tcW w:w="6024" w:type="dxa"/>
          </w:tcPr>
          <w:p w14:paraId="0E6708CE" w14:textId="77777777" w:rsidR="00A81C61" w:rsidRPr="007906FD" w:rsidRDefault="007906FD" w:rsidP="0050668B">
            <w:pPr>
              <w:ind w:left="0"/>
              <w:rPr>
                <w:rFonts w:ascii="Calibri" w:hAnsi="Calibri" w:cs="Calibri"/>
                <w:spacing w:val="0"/>
                <w:sz w:val="21"/>
                <w:szCs w:val="21"/>
                <w:lang w:val="en-US"/>
              </w:rPr>
            </w:pPr>
            <w:r>
              <w:rPr>
                <w:rFonts w:ascii="Calibri" w:hAnsi="Calibri" w:cs="Calibri"/>
                <w:sz w:val="21"/>
                <w:szCs w:val="21"/>
                <w:lang w:val="en-GB"/>
              </w:rPr>
              <w:t>Email: info@schuemann-herbert.com</w:t>
            </w:r>
          </w:p>
        </w:tc>
        <w:tc>
          <w:tcPr>
            <w:tcW w:w="2977" w:type="dxa"/>
          </w:tcPr>
          <w:p w14:paraId="21C97645" w14:textId="0225A4DD" w:rsidR="00A81C61" w:rsidRPr="007906FD" w:rsidRDefault="00A81C61" w:rsidP="0050668B">
            <w:pPr>
              <w:ind w:left="0"/>
              <w:rPr>
                <w:rFonts w:ascii="Calibri" w:hAnsi="Calibri" w:cs="Calibri"/>
                <w:spacing w:val="0"/>
                <w:sz w:val="21"/>
                <w:szCs w:val="21"/>
                <w:lang w:val="en-US"/>
              </w:rPr>
            </w:pPr>
          </w:p>
        </w:tc>
      </w:tr>
      <w:tr w:rsidR="005C7FB9" w14:paraId="043AA6C4" w14:textId="77777777" w:rsidTr="0050668B">
        <w:tc>
          <w:tcPr>
            <w:tcW w:w="6024" w:type="dxa"/>
          </w:tcPr>
          <w:p w14:paraId="43F21D83" w14:textId="4BF375B7" w:rsidR="002B7B6E" w:rsidRPr="00D6683B" w:rsidRDefault="007906FD" w:rsidP="0050668B">
            <w:pPr>
              <w:ind w:left="0"/>
              <w:rPr>
                <w:rFonts w:ascii="Calibri" w:hAnsi="Calibri" w:cs="Calibri"/>
                <w:spacing w:val="0"/>
                <w:sz w:val="21"/>
                <w:szCs w:val="21"/>
              </w:rPr>
            </w:pPr>
            <w:r w:rsidRPr="007906FD">
              <w:rPr>
                <w:rFonts w:ascii="Calibri" w:hAnsi="Calibri" w:cs="Calibri"/>
                <w:sz w:val="21"/>
                <w:szCs w:val="21"/>
              </w:rPr>
              <w:t>Internet: www.schuemann-herbert.com</w:t>
            </w:r>
          </w:p>
        </w:tc>
        <w:tc>
          <w:tcPr>
            <w:tcW w:w="2977" w:type="dxa"/>
          </w:tcPr>
          <w:p w14:paraId="3A63081A" w14:textId="77777777" w:rsidR="002B7B6E" w:rsidRPr="00D6683B" w:rsidRDefault="002B7B6E" w:rsidP="0050668B">
            <w:pPr>
              <w:ind w:left="0"/>
              <w:rPr>
                <w:rFonts w:ascii="Calibri" w:hAnsi="Calibri" w:cs="Calibri"/>
                <w:bCs/>
                <w:color w:val="000000"/>
                <w:spacing w:val="0"/>
                <w:sz w:val="21"/>
                <w:szCs w:val="21"/>
              </w:rPr>
            </w:pPr>
          </w:p>
        </w:tc>
      </w:tr>
    </w:tbl>
    <w:p w14:paraId="2B284F98" w14:textId="77777777" w:rsidR="00A81C61" w:rsidRPr="0004765A" w:rsidRDefault="00A81C61" w:rsidP="00A81C61">
      <w:pPr>
        <w:ind w:left="0"/>
        <w:jc w:val="both"/>
        <w:rPr>
          <w:rFonts w:ascii="Calibri" w:hAnsi="Calibri" w:cs="Calibri"/>
          <w:sz w:val="21"/>
          <w:szCs w:val="21"/>
        </w:rPr>
      </w:pPr>
    </w:p>
    <w:p w14:paraId="65508B33" w14:textId="77777777" w:rsidR="003C0D65" w:rsidRPr="009D6822" w:rsidRDefault="003C0D65">
      <w:pPr>
        <w:spacing w:line="360" w:lineRule="auto"/>
        <w:ind w:left="0"/>
        <w:jc w:val="both"/>
        <w:rPr>
          <w:rFonts w:ascii="Calibri" w:hAnsi="Calibri" w:cs="Calibri"/>
          <w:b/>
          <w:spacing w:val="0"/>
          <w:sz w:val="21"/>
          <w:szCs w:val="21"/>
        </w:rPr>
      </w:pPr>
    </w:p>
    <w:sectPr w:rsidR="003C0D65" w:rsidRPr="009D6822" w:rsidSect="002F72B7">
      <w:pgSz w:w="11907" w:h="16840"/>
      <w:pgMar w:top="1134" w:right="1985"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MT">
    <w:altName w:val="Gill Sans"/>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FEC"/>
    <w:rsid w:val="00003EF0"/>
    <w:rsid w:val="00006B28"/>
    <w:rsid w:val="00020551"/>
    <w:rsid w:val="000233A1"/>
    <w:rsid w:val="000253AC"/>
    <w:rsid w:val="000268EC"/>
    <w:rsid w:val="000316D5"/>
    <w:rsid w:val="000325E3"/>
    <w:rsid w:val="00035E40"/>
    <w:rsid w:val="00041B67"/>
    <w:rsid w:val="00042D11"/>
    <w:rsid w:val="00045AD1"/>
    <w:rsid w:val="00046539"/>
    <w:rsid w:val="0004765A"/>
    <w:rsid w:val="00064B56"/>
    <w:rsid w:val="00073B56"/>
    <w:rsid w:val="00077268"/>
    <w:rsid w:val="0008278F"/>
    <w:rsid w:val="00092E03"/>
    <w:rsid w:val="00096FA4"/>
    <w:rsid w:val="000A3B1B"/>
    <w:rsid w:val="000A508B"/>
    <w:rsid w:val="000B0692"/>
    <w:rsid w:val="000B4A90"/>
    <w:rsid w:val="000C1953"/>
    <w:rsid w:val="000C2FC8"/>
    <w:rsid w:val="000C36B2"/>
    <w:rsid w:val="000C3A50"/>
    <w:rsid w:val="000E1288"/>
    <w:rsid w:val="000E553C"/>
    <w:rsid w:val="000E6AEE"/>
    <w:rsid w:val="000F4DEE"/>
    <w:rsid w:val="000F602C"/>
    <w:rsid w:val="00106EE6"/>
    <w:rsid w:val="00112B77"/>
    <w:rsid w:val="00113C86"/>
    <w:rsid w:val="00131277"/>
    <w:rsid w:val="0013260A"/>
    <w:rsid w:val="00134563"/>
    <w:rsid w:val="00134F88"/>
    <w:rsid w:val="001357F9"/>
    <w:rsid w:val="00140E77"/>
    <w:rsid w:val="001431D9"/>
    <w:rsid w:val="001446AA"/>
    <w:rsid w:val="00146214"/>
    <w:rsid w:val="00150F82"/>
    <w:rsid w:val="0015504D"/>
    <w:rsid w:val="00157A08"/>
    <w:rsid w:val="00160DDA"/>
    <w:rsid w:val="00171CFD"/>
    <w:rsid w:val="00172D3C"/>
    <w:rsid w:val="0017402F"/>
    <w:rsid w:val="00175E20"/>
    <w:rsid w:val="0018074F"/>
    <w:rsid w:val="001912A5"/>
    <w:rsid w:val="00191BC4"/>
    <w:rsid w:val="00194808"/>
    <w:rsid w:val="00196392"/>
    <w:rsid w:val="001A4D7C"/>
    <w:rsid w:val="001A5C48"/>
    <w:rsid w:val="001B68B9"/>
    <w:rsid w:val="001C0E74"/>
    <w:rsid w:val="001C24EE"/>
    <w:rsid w:val="001D2B50"/>
    <w:rsid w:val="001D2E64"/>
    <w:rsid w:val="001D7500"/>
    <w:rsid w:val="001E0C84"/>
    <w:rsid w:val="001E30F2"/>
    <w:rsid w:val="001E5424"/>
    <w:rsid w:val="001E568B"/>
    <w:rsid w:val="001E7132"/>
    <w:rsid w:val="00202E0C"/>
    <w:rsid w:val="002107C8"/>
    <w:rsid w:val="002222C2"/>
    <w:rsid w:val="00225A56"/>
    <w:rsid w:val="00232724"/>
    <w:rsid w:val="00235454"/>
    <w:rsid w:val="002409DB"/>
    <w:rsid w:val="002421E9"/>
    <w:rsid w:val="002445E7"/>
    <w:rsid w:val="002469E9"/>
    <w:rsid w:val="00273933"/>
    <w:rsid w:val="00277E95"/>
    <w:rsid w:val="002802AB"/>
    <w:rsid w:val="00281237"/>
    <w:rsid w:val="00296A41"/>
    <w:rsid w:val="002B37E4"/>
    <w:rsid w:val="002B76F8"/>
    <w:rsid w:val="002B7B6E"/>
    <w:rsid w:val="002C5C92"/>
    <w:rsid w:val="002D24B3"/>
    <w:rsid w:val="002E2C96"/>
    <w:rsid w:val="002E4570"/>
    <w:rsid w:val="002E5756"/>
    <w:rsid w:val="002F4E68"/>
    <w:rsid w:val="002F6C29"/>
    <w:rsid w:val="002F72B7"/>
    <w:rsid w:val="002F7C53"/>
    <w:rsid w:val="00301292"/>
    <w:rsid w:val="00301E62"/>
    <w:rsid w:val="00304512"/>
    <w:rsid w:val="003047FB"/>
    <w:rsid w:val="00312C81"/>
    <w:rsid w:val="00313978"/>
    <w:rsid w:val="0031450D"/>
    <w:rsid w:val="003234B2"/>
    <w:rsid w:val="0032377F"/>
    <w:rsid w:val="00323BF1"/>
    <w:rsid w:val="0033559E"/>
    <w:rsid w:val="00341E34"/>
    <w:rsid w:val="00343DEB"/>
    <w:rsid w:val="0034401A"/>
    <w:rsid w:val="00350B71"/>
    <w:rsid w:val="00350D71"/>
    <w:rsid w:val="003531AE"/>
    <w:rsid w:val="00371446"/>
    <w:rsid w:val="00374F14"/>
    <w:rsid w:val="00380DDA"/>
    <w:rsid w:val="00380EB4"/>
    <w:rsid w:val="00384FB1"/>
    <w:rsid w:val="003907EF"/>
    <w:rsid w:val="00392E0E"/>
    <w:rsid w:val="00393624"/>
    <w:rsid w:val="00395BB7"/>
    <w:rsid w:val="003A0149"/>
    <w:rsid w:val="003B1EFE"/>
    <w:rsid w:val="003B4D47"/>
    <w:rsid w:val="003C0155"/>
    <w:rsid w:val="003C0D65"/>
    <w:rsid w:val="003C16B4"/>
    <w:rsid w:val="003C59D0"/>
    <w:rsid w:val="003D70A9"/>
    <w:rsid w:val="003E08A1"/>
    <w:rsid w:val="003E7D7D"/>
    <w:rsid w:val="003E7F0B"/>
    <w:rsid w:val="00401721"/>
    <w:rsid w:val="0040418F"/>
    <w:rsid w:val="00405674"/>
    <w:rsid w:val="00406504"/>
    <w:rsid w:val="00407A77"/>
    <w:rsid w:val="004104FC"/>
    <w:rsid w:val="00416FF6"/>
    <w:rsid w:val="00422D61"/>
    <w:rsid w:val="00422D92"/>
    <w:rsid w:val="00425E97"/>
    <w:rsid w:val="00430D27"/>
    <w:rsid w:val="00432439"/>
    <w:rsid w:val="00445378"/>
    <w:rsid w:val="0046417B"/>
    <w:rsid w:val="00464A6B"/>
    <w:rsid w:val="00475D9A"/>
    <w:rsid w:val="004814EB"/>
    <w:rsid w:val="00482C6F"/>
    <w:rsid w:val="00484F9A"/>
    <w:rsid w:val="00485804"/>
    <w:rsid w:val="004938A8"/>
    <w:rsid w:val="00494CB6"/>
    <w:rsid w:val="00496229"/>
    <w:rsid w:val="004B20D9"/>
    <w:rsid w:val="004B273B"/>
    <w:rsid w:val="004B4A1D"/>
    <w:rsid w:val="004C0935"/>
    <w:rsid w:val="004C2306"/>
    <w:rsid w:val="004C425C"/>
    <w:rsid w:val="004C77C2"/>
    <w:rsid w:val="004D0E60"/>
    <w:rsid w:val="004D3189"/>
    <w:rsid w:val="004D4116"/>
    <w:rsid w:val="004D48C5"/>
    <w:rsid w:val="004D55B6"/>
    <w:rsid w:val="004D5EC8"/>
    <w:rsid w:val="004D734C"/>
    <w:rsid w:val="0050003B"/>
    <w:rsid w:val="0050297C"/>
    <w:rsid w:val="005064B8"/>
    <w:rsid w:val="0050668B"/>
    <w:rsid w:val="0051289B"/>
    <w:rsid w:val="00514A15"/>
    <w:rsid w:val="005202EC"/>
    <w:rsid w:val="00520B7F"/>
    <w:rsid w:val="005247E8"/>
    <w:rsid w:val="00524CF3"/>
    <w:rsid w:val="00536FB8"/>
    <w:rsid w:val="00546979"/>
    <w:rsid w:val="00547CD1"/>
    <w:rsid w:val="00551704"/>
    <w:rsid w:val="00561DB5"/>
    <w:rsid w:val="0056238D"/>
    <w:rsid w:val="005624E2"/>
    <w:rsid w:val="00564206"/>
    <w:rsid w:val="00580273"/>
    <w:rsid w:val="005821F5"/>
    <w:rsid w:val="00583CD2"/>
    <w:rsid w:val="00594E2B"/>
    <w:rsid w:val="005A1D97"/>
    <w:rsid w:val="005B147D"/>
    <w:rsid w:val="005B1930"/>
    <w:rsid w:val="005B324D"/>
    <w:rsid w:val="005B5ECD"/>
    <w:rsid w:val="005B658F"/>
    <w:rsid w:val="005C3AC1"/>
    <w:rsid w:val="005C588F"/>
    <w:rsid w:val="005C7FB9"/>
    <w:rsid w:val="005D51C4"/>
    <w:rsid w:val="005E1AB8"/>
    <w:rsid w:val="005E1C4F"/>
    <w:rsid w:val="005E6ADB"/>
    <w:rsid w:val="005F63DE"/>
    <w:rsid w:val="005F745C"/>
    <w:rsid w:val="0060030C"/>
    <w:rsid w:val="00601373"/>
    <w:rsid w:val="006014D2"/>
    <w:rsid w:val="00602037"/>
    <w:rsid w:val="0060598E"/>
    <w:rsid w:val="00607F6B"/>
    <w:rsid w:val="006113AA"/>
    <w:rsid w:val="00612B8E"/>
    <w:rsid w:val="00623032"/>
    <w:rsid w:val="00625CB0"/>
    <w:rsid w:val="00626D10"/>
    <w:rsid w:val="00630216"/>
    <w:rsid w:val="00635980"/>
    <w:rsid w:val="006412BB"/>
    <w:rsid w:val="00641CAE"/>
    <w:rsid w:val="006466C2"/>
    <w:rsid w:val="00650E3A"/>
    <w:rsid w:val="00650F02"/>
    <w:rsid w:val="00652092"/>
    <w:rsid w:val="00657A23"/>
    <w:rsid w:val="0066133C"/>
    <w:rsid w:val="00661A9C"/>
    <w:rsid w:val="00661DDE"/>
    <w:rsid w:val="006676EC"/>
    <w:rsid w:val="00667D73"/>
    <w:rsid w:val="00675D59"/>
    <w:rsid w:val="00680EB2"/>
    <w:rsid w:val="00681091"/>
    <w:rsid w:val="00682E6C"/>
    <w:rsid w:val="006853AF"/>
    <w:rsid w:val="00687486"/>
    <w:rsid w:val="00691A14"/>
    <w:rsid w:val="00692129"/>
    <w:rsid w:val="00695CC1"/>
    <w:rsid w:val="006964BB"/>
    <w:rsid w:val="006A2503"/>
    <w:rsid w:val="006A3398"/>
    <w:rsid w:val="006A6106"/>
    <w:rsid w:val="006B09B1"/>
    <w:rsid w:val="006B159B"/>
    <w:rsid w:val="006B47EB"/>
    <w:rsid w:val="006B51B4"/>
    <w:rsid w:val="006C2B79"/>
    <w:rsid w:val="006C755D"/>
    <w:rsid w:val="006C7C52"/>
    <w:rsid w:val="006D1034"/>
    <w:rsid w:val="006D154A"/>
    <w:rsid w:val="006D1C0A"/>
    <w:rsid w:val="006E2552"/>
    <w:rsid w:val="006E5D23"/>
    <w:rsid w:val="006E784A"/>
    <w:rsid w:val="006F16AD"/>
    <w:rsid w:val="006F6ADD"/>
    <w:rsid w:val="0070302E"/>
    <w:rsid w:val="00712363"/>
    <w:rsid w:val="007137FB"/>
    <w:rsid w:val="00713E6B"/>
    <w:rsid w:val="00724D69"/>
    <w:rsid w:val="0072578F"/>
    <w:rsid w:val="00727FF5"/>
    <w:rsid w:val="00733006"/>
    <w:rsid w:val="00735F63"/>
    <w:rsid w:val="00745667"/>
    <w:rsid w:val="0075090D"/>
    <w:rsid w:val="00752F50"/>
    <w:rsid w:val="00753807"/>
    <w:rsid w:val="00756305"/>
    <w:rsid w:val="007571A3"/>
    <w:rsid w:val="00765BD9"/>
    <w:rsid w:val="00777A75"/>
    <w:rsid w:val="00781E94"/>
    <w:rsid w:val="00783F9A"/>
    <w:rsid w:val="007859FB"/>
    <w:rsid w:val="00787772"/>
    <w:rsid w:val="007906FD"/>
    <w:rsid w:val="00790CCA"/>
    <w:rsid w:val="00791CEF"/>
    <w:rsid w:val="007932B8"/>
    <w:rsid w:val="007A1732"/>
    <w:rsid w:val="007A1D03"/>
    <w:rsid w:val="007A1EF9"/>
    <w:rsid w:val="007A4DF0"/>
    <w:rsid w:val="007B71A4"/>
    <w:rsid w:val="007B786E"/>
    <w:rsid w:val="007D09A6"/>
    <w:rsid w:val="007D6F92"/>
    <w:rsid w:val="007D73F8"/>
    <w:rsid w:val="007E3AA8"/>
    <w:rsid w:val="007F0FFF"/>
    <w:rsid w:val="007F15A9"/>
    <w:rsid w:val="007F210F"/>
    <w:rsid w:val="007F44B2"/>
    <w:rsid w:val="007F7C90"/>
    <w:rsid w:val="00812362"/>
    <w:rsid w:val="00817F4D"/>
    <w:rsid w:val="008240A2"/>
    <w:rsid w:val="00827952"/>
    <w:rsid w:val="0083619A"/>
    <w:rsid w:val="0084769D"/>
    <w:rsid w:val="0085532F"/>
    <w:rsid w:val="00855C2D"/>
    <w:rsid w:val="0086051F"/>
    <w:rsid w:val="008642A2"/>
    <w:rsid w:val="00867CD5"/>
    <w:rsid w:val="0087245A"/>
    <w:rsid w:val="008725AE"/>
    <w:rsid w:val="0087366B"/>
    <w:rsid w:val="008748AB"/>
    <w:rsid w:val="00875D35"/>
    <w:rsid w:val="00891AA4"/>
    <w:rsid w:val="00894D9A"/>
    <w:rsid w:val="008953A8"/>
    <w:rsid w:val="00895ECA"/>
    <w:rsid w:val="008A05B9"/>
    <w:rsid w:val="008A4B61"/>
    <w:rsid w:val="008A7153"/>
    <w:rsid w:val="008A7E54"/>
    <w:rsid w:val="008B4547"/>
    <w:rsid w:val="008B5C59"/>
    <w:rsid w:val="008B6C68"/>
    <w:rsid w:val="008C2184"/>
    <w:rsid w:val="008C30AE"/>
    <w:rsid w:val="008C7AFE"/>
    <w:rsid w:val="008F0626"/>
    <w:rsid w:val="008F09B3"/>
    <w:rsid w:val="008F22DA"/>
    <w:rsid w:val="008F28A9"/>
    <w:rsid w:val="008F6001"/>
    <w:rsid w:val="00901A13"/>
    <w:rsid w:val="00916FB5"/>
    <w:rsid w:val="00917DB7"/>
    <w:rsid w:val="00925741"/>
    <w:rsid w:val="00933284"/>
    <w:rsid w:val="00940AF8"/>
    <w:rsid w:val="009419B0"/>
    <w:rsid w:val="009438E7"/>
    <w:rsid w:val="00945975"/>
    <w:rsid w:val="009469F5"/>
    <w:rsid w:val="0095573F"/>
    <w:rsid w:val="00961CA9"/>
    <w:rsid w:val="00961CD2"/>
    <w:rsid w:val="009643FD"/>
    <w:rsid w:val="00964874"/>
    <w:rsid w:val="00966966"/>
    <w:rsid w:val="00966ADC"/>
    <w:rsid w:val="0097378E"/>
    <w:rsid w:val="009747C1"/>
    <w:rsid w:val="009749E2"/>
    <w:rsid w:val="00975071"/>
    <w:rsid w:val="00975EE9"/>
    <w:rsid w:val="009900C2"/>
    <w:rsid w:val="0099024E"/>
    <w:rsid w:val="009918AA"/>
    <w:rsid w:val="009977B9"/>
    <w:rsid w:val="009A2090"/>
    <w:rsid w:val="009A5D08"/>
    <w:rsid w:val="009A6921"/>
    <w:rsid w:val="009B126E"/>
    <w:rsid w:val="009B690D"/>
    <w:rsid w:val="009B7BCB"/>
    <w:rsid w:val="009C11E2"/>
    <w:rsid w:val="009C76A0"/>
    <w:rsid w:val="009D55E5"/>
    <w:rsid w:val="009D6822"/>
    <w:rsid w:val="009E03CE"/>
    <w:rsid w:val="009E1921"/>
    <w:rsid w:val="009F1C22"/>
    <w:rsid w:val="00A02887"/>
    <w:rsid w:val="00A06D1A"/>
    <w:rsid w:val="00A12947"/>
    <w:rsid w:val="00A13773"/>
    <w:rsid w:val="00A25632"/>
    <w:rsid w:val="00A34D4C"/>
    <w:rsid w:val="00A36065"/>
    <w:rsid w:val="00A36127"/>
    <w:rsid w:val="00A41DAA"/>
    <w:rsid w:val="00A453F5"/>
    <w:rsid w:val="00A46CFA"/>
    <w:rsid w:val="00A528F0"/>
    <w:rsid w:val="00A535A1"/>
    <w:rsid w:val="00A56D34"/>
    <w:rsid w:val="00A57CD6"/>
    <w:rsid w:val="00A63B6E"/>
    <w:rsid w:val="00A7246B"/>
    <w:rsid w:val="00A81C61"/>
    <w:rsid w:val="00A9494C"/>
    <w:rsid w:val="00A94C47"/>
    <w:rsid w:val="00A97042"/>
    <w:rsid w:val="00AA2B66"/>
    <w:rsid w:val="00AC1B7A"/>
    <w:rsid w:val="00AC1BAA"/>
    <w:rsid w:val="00AC204C"/>
    <w:rsid w:val="00AC22BC"/>
    <w:rsid w:val="00AC2791"/>
    <w:rsid w:val="00AC2ACA"/>
    <w:rsid w:val="00AC4842"/>
    <w:rsid w:val="00AC561B"/>
    <w:rsid w:val="00AD314D"/>
    <w:rsid w:val="00AD4582"/>
    <w:rsid w:val="00AD5459"/>
    <w:rsid w:val="00AD5A0B"/>
    <w:rsid w:val="00AD5B71"/>
    <w:rsid w:val="00AD60F7"/>
    <w:rsid w:val="00AE1553"/>
    <w:rsid w:val="00AE163E"/>
    <w:rsid w:val="00AF0BCF"/>
    <w:rsid w:val="00AF252A"/>
    <w:rsid w:val="00B10B37"/>
    <w:rsid w:val="00B1471B"/>
    <w:rsid w:val="00B31251"/>
    <w:rsid w:val="00B35BD2"/>
    <w:rsid w:val="00B4159C"/>
    <w:rsid w:val="00B47BE4"/>
    <w:rsid w:val="00B552BA"/>
    <w:rsid w:val="00B55E98"/>
    <w:rsid w:val="00B66043"/>
    <w:rsid w:val="00B67633"/>
    <w:rsid w:val="00B7171C"/>
    <w:rsid w:val="00B80679"/>
    <w:rsid w:val="00B90276"/>
    <w:rsid w:val="00B9658C"/>
    <w:rsid w:val="00B97E3F"/>
    <w:rsid w:val="00BA295A"/>
    <w:rsid w:val="00BA4965"/>
    <w:rsid w:val="00BA4F9D"/>
    <w:rsid w:val="00BA6972"/>
    <w:rsid w:val="00BA6B57"/>
    <w:rsid w:val="00BB14C7"/>
    <w:rsid w:val="00BB480B"/>
    <w:rsid w:val="00BB7E49"/>
    <w:rsid w:val="00BC7A0B"/>
    <w:rsid w:val="00BD245A"/>
    <w:rsid w:val="00BF6CF7"/>
    <w:rsid w:val="00C0083C"/>
    <w:rsid w:val="00C04A9E"/>
    <w:rsid w:val="00C32433"/>
    <w:rsid w:val="00C35EA9"/>
    <w:rsid w:val="00C4367D"/>
    <w:rsid w:val="00C442B5"/>
    <w:rsid w:val="00C44909"/>
    <w:rsid w:val="00C44A3E"/>
    <w:rsid w:val="00C44B40"/>
    <w:rsid w:val="00C5148A"/>
    <w:rsid w:val="00C57E0A"/>
    <w:rsid w:val="00C57E98"/>
    <w:rsid w:val="00C621A8"/>
    <w:rsid w:val="00C670E1"/>
    <w:rsid w:val="00C701BF"/>
    <w:rsid w:val="00C74A74"/>
    <w:rsid w:val="00C8277C"/>
    <w:rsid w:val="00C84511"/>
    <w:rsid w:val="00C97A5A"/>
    <w:rsid w:val="00CA0951"/>
    <w:rsid w:val="00CB1EA9"/>
    <w:rsid w:val="00CB442E"/>
    <w:rsid w:val="00CB46BC"/>
    <w:rsid w:val="00CB7050"/>
    <w:rsid w:val="00CC628F"/>
    <w:rsid w:val="00CC7051"/>
    <w:rsid w:val="00CD0E8C"/>
    <w:rsid w:val="00CD3A5C"/>
    <w:rsid w:val="00CD3E75"/>
    <w:rsid w:val="00CD48D3"/>
    <w:rsid w:val="00CD5F28"/>
    <w:rsid w:val="00CD6738"/>
    <w:rsid w:val="00CD7AC9"/>
    <w:rsid w:val="00CE093B"/>
    <w:rsid w:val="00CE1E9D"/>
    <w:rsid w:val="00CE725B"/>
    <w:rsid w:val="00CE7DBC"/>
    <w:rsid w:val="00CF05AD"/>
    <w:rsid w:val="00CF1F44"/>
    <w:rsid w:val="00CF3511"/>
    <w:rsid w:val="00D016FF"/>
    <w:rsid w:val="00D054B7"/>
    <w:rsid w:val="00D11BC1"/>
    <w:rsid w:val="00D12B79"/>
    <w:rsid w:val="00D13923"/>
    <w:rsid w:val="00D2157D"/>
    <w:rsid w:val="00D21B1C"/>
    <w:rsid w:val="00D21EA8"/>
    <w:rsid w:val="00D22533"/>
    <w:rsid w:val="00D22E00"/>
    <w:rsid w:val="00D2486F"/>
    <w:rsid w:val="00D2785A"/>
    <w:rsid w:val="00D32DE8"/>
    <w:rsid w:val="00D35495"/>
    <w:rsid w:val="00D43392"/>
    <w:rsid w:val="00D43501"/>
    <w:rsid w:val="00D53419"/>
    <w:rsid w:val="00D53CDD"/>
    <w:rsid w:val="00D6683B"/>
    <w:rsid w:val="00D72572"/>
    <w:rsid w:val="00D745CE"/>
    <w:rsid w:val="00D75015"/>
    <w:rsid w:val="00D75737"/>
    <w:rsid w:val="00D76BD9"/>
    <w:rsid w:val="00D81276"/>
    <w:rsid w:val="00D83D58"/>
    <w:rsid w:val="00D860BB"/>
    <w:rsid w:val="00D90122"/>
    <w:rsid w:val="00D95FFF"/>
    <w:rsid w:val="00DA36D3"/>
    <w:rsid w:val="00DA7590"/>
    <w:rsid w:val="00DB2BAF"/>
    <w:rsid w:val="00DB724C"/>
    <w:rsid w:val="00DC3BE6"/>
    <w:rsid w:val="00DC46F5"/>
    <w:rsid w:val="00DC7E5D"/>
    <w:rsid w:val="00DE0C01"/>
    <w:rsid w:val="00DE1515"/>
    <w:rsid w:val="00DE5E3C"/>
    <w:rsid w:val="00DF4E5C"/>
    <w:rsid w:val="00DF5EFD"/>
    <w:rsid w:val="00DF6B2F"/>
    <w:rsid w:val="00E00D14"/>
    <w:rsid w:val="00E0133C"/>
    <w:rsid w:val="00E10A16"/>
    <w:rsid w:val="00E1443F"/>
    <w:rsid w:val="00E16835"/>
    <w:rsid w:val="00E16E74"/>
    <w:rsid w:val="00E20333"/>
    <w:rsid w:val="00E206CA"/>
    <w:rsid w:val="00E22C82"/>
    <w:rsid w:val="00E3427C"/>
    <w:rsid w:val="00E36AD5"/>
    <w:rsid w:val="00E424FB"/>
    <w:rsid w:val="00E453B5"/>
    <w:rsid w:val="00E47777"/>
    <w:rsid w:val="00E53FEC"/>
    <w:rsid w:val="00E655BF"/>
    <w:rsid w:val="00E75875"/>
    <w:rsid w:val="00E7624A"/>
    <w:rsid w:val="00E85403"/>
    <w:rsid w:val="00E85AD0"/>
    <w:rsid w:val="00E9092E"/>
    <w:rsid w:val="00E916C9"/>
    <w:rsid w:val="00E966D7"/>
    <w:rsid w:val="00EA0E6A"/>
    <w:rsid w:val="00EA0ED5"/>
    <w:rsid w:val="00EA2AAA"/>
    <w:rsid w:val="00EB179E"/>
    <w:rsid w:val="00EB7249"/>
    <w:rsid w:val="00EC13BE"/>
    <w:rsid w:val="00EC4151"/>
    <w:rsid w:val="00EC7A23"/>
    <w:rsid w:val="00ED2CBD"/>
    <w:rsid w:val="00ED374E"/>
    <w:rsid w:val="00ED3DB4"/>
    <w:rsid w:val="00ED64B9"/>
    <w:rsid w:val="00ED6BD0"/>
    <w:rsid w:val="00ED7D3A"/>
    <w:rsid w:val="00EE424C"/>
    <w:rsid w:val="00EE5EA9"/>
    <w:rsid w:val="00EF4EC2"/>
    <w:rsid w:val="00EF7576"/>
    <w:rsid w:val="00F0222A"/>
    <w:rsid w:val="00F10D33"/>
    <w:rsid w:val="00F11EC1"/>
    <w:rsid w:val="00F141E5"/>
    <w:rsid w:val="00F14B0C"/>
    <w:rsid w:val="00F151D9"/>
    <w:rsid w:val="00F205BA"/>
    <w:rsid w:val="00F526E7"/>
    <w:rsid w:val="00F52E80"/>
    <w:rsid w:val="00F54844"/>
    <w:rsid w:val="00F5510B"/>
    <w:rsid w:val="00F6460D"/>
    <w:rsid w:val="00F67D25"/>
    <w:rsid w:val="00F75A99"/>
    <w:rsid w:val="00F7635D"/>
    <w:rsid w:val="00F77632"/>
    <w:rsid w:val="00F83FBA"/>
    <w:rsid w:val="00F91904"/>
    <w:rsid w:val="00F91FF8"/>
    <w:rsid w:val="00F93A87"/>
    <w:rsid w:val="00F940E7"/>
    <w:rsid w:val="00FB0D12"/>
    <w:rsid w:val="00FB4830"/>
    <w:rsid w:val="00FC0648"/>
    <w:rsid w:val="00FC189A"/>
    <w:rsid w:val="00FC5661"/>
    <w:rsid w:val="00FD4776"/>
    <w:rsid w:val="00FD53EC"/>
    <w:rsid w:val="00FD6030"/>
    <w:rsid w:val="00FD6F66"/>
    <w:rsid w:val="00FE07EF"/>
    <w:rsid w:val="00FE3A91"/>
    <w:rsid w:val="00FE4FF6"/>
    <w:rsid w:val="00FF369C"/>
    <w:rsid w:val="00FF50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81144"/>
  <w15:chartTrackingRefBased/>
  <w15:docId w15:val="{CC9C1C63-6339-400F-BAC5-0CEB61E1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D24B3"/>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link w:val="berschrift2Zchn"/>
    <w:qFormat/>
    <w:pPr>
      <w:keepNext/>
      <w:spacing w:line="360" w:lineRule="auto"/>
      <w:ind w:left="0"/>
      <w:jc w:val="both"/>
      <w:outlineLvl w:val="1"/>
    </w:pPr>
    <w:rPr>
      <w:b/>
      <w:bCs/>
      <w:spacing w:val="-6"/>
      <w:sz w:val="22"/>
      <w:szCs w:val="36"/>
    </w:rPr>
  </w:style>
  <w:style w:type="paragraph" w:styleId="berschrift3">
    <w:name w:val="heading 3"/>
    <w:basedOn w:val="Standard"/>
    <w:next w:val="Standard"/>
    <w:link w:val="berschrift3Zchn"/>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character" w:customStyle="1" w:styleId="UnresolvedMention">
    <w:name w:val="Unresolved Mention"/>
    <w:uiPriority w:val="99"/>
    <w:semiHidden/>
    <w:unhideWhenUsed/>
    <w:rsid w:val="00FD53EC"/>
    <w:rPr>
      <w:color w:val="605E5C"/>
      <w:shd w:val="clear" w:color="auto" w:fill="E1DFDD"/>
    </w:rPr>
  </w:style>
  <w:style w:type="character" w:styleId="BesuchterLink">
    <w:name w:val="FollowedHyperlink"/>
    <w:uiPriority w:val="99"/>
    <w:semiHidden/>
    <w:unhideWhenUsed/>
    <w:rsid w:val="00FD6F66"/>
    <w:rPr>
      <w:color w:val="954F72"/>
      <w:u w:val="single"/>
    </w:rPr>
  </w:style>
  <w:style w:type="character" w:customStyle="1" w:styleId="berschrift2Zchn">
    <w:name w:val="Überschrift 2 Zchn"/>
    <w:link w:val="berschrift2"/>
    <w:rsid w:val="008F0626"/>
    <w:rPr>
      <w:rFonts w:ascii="Arial" w:hAnsi="Arial"/>
      <w:b/>
      <w:bCs/>
      <w:spacing w:val="-6"/>
      <w:sz w:val="22"/>
      <w:szCs w:val="36"/>
    </w:rPr>
  </w:style>
  <w:style w:type="character" w:customStyle="1" w:styleId="berschrift3Zchn">
    <w:name w:val="Überschrift 3 Zchn"/>
    <w:link w:val="berschrift3"/>
    <w:rsid w:val="008F0626"/>
    <w:rPr>
      <w:rFonts w:ascii="Arial" w:hAnsi="Arial"/>
      <w:b/>
      <w:bCs/>
      <w:spacing w:val="-6"/>
      <w:sz w:val="40"/>
    </w:rPr>
  </w:style>
  <w:style w:type="paragraph" w:styleId="Textkrper2">
    <w:name w:val="Body Text 2"/>
    <w:basedOn w:val="Standard"/>
    <w:link w:val="Textkrper2Zchn"/>
    <w:uiPriority w:val="99"/>
    <w:semiHidden/>
    <w:unhideWhenUsed/>
    <w:rsid w:val="00682E6C"/>
    <w:pPr>
      <w:spacing w:after="120" w:line="480" w:lineRule="auto"/>
    </w:pPr>
  </w:style>
  <w:style w:type="character" w:customStyle="1" w:styleId="Textkrper2Zchn">
    <w:name w:val="Textkörper 2 Zchn"/>
    <w:link w:val="Textkrper2"/>
    <w:uiPriority w:val="99"/>
    <w:semiHidden/>
    <w:rsid w:val="00682E6C"/>
    <w:rPr>
      <w:rFonts w:ascii="Arial" w:hAnsi="Arial"/>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guc.biz"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829</Words>
  <Characters>4771</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Jürgen Teschner</cp:lastModifiedBy>
  <cp:revision>3</cp:revision>
  <cp:lastPrinted>2024-07-01T13:33:00Z</cp:lastPrinted>
  <dcterms:created xsi:type="dcterms:W3CDTF">2025-08-08T10:41:00Z</dcterms:created>
  <dcterms:modified xsi:type="dcterms:W3CDTF">2025-09-02T13:54:00Z</dcterms:modified>
</cp:coreProperties>
</file>