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228A08" w14:textId="77777777" w:rsidR="00EE5EA9" w:rsidRPr="009D6822" w:rsidRDefault="00EE5EA9">
      <w:pPr>
        <w:pBdr>
          <w:bottom w:val="single" w:sz="4" w:space="1" w:color="auto"/>
        </w:pBdr>
        <w:ind w:left="0"/>
        <w:rPr>
          <w:rFonts w:ascii="Calibri" w:hAnsi="Calibri" w:cs="Calibri"/>
          <w:spacing w:val="0"/>
          <w:sz w:val="28"/>
          <w:szCs w:val="28"/>
        </w:rPr>
      </w:pPr>
      <w:r>
        <w:rPr>
          <w:rFonts w:ascii="Calibri" w:hAnsi="Calibri"/>
          <w:sz w:val="28"/>
        </w:rPr>
        <w:t>PRESS RELEASE</w:t>
      </w:r>
    </w:p>
    <w:p w14:paraId="7D161AD0" w14:textId="77777777" w:rsidR="00EE5EA9" w:rsidRPr="009D6822" w:rsidRDefault="00EE5EA9">
      <w:pPr>
        <w:ind w:left="0"/>
        <w:rPr>
          <w:rFonts w:ascii="Calibri" w:hAnsi="Calibri" w:cs="Calibri"/>
          <w:i/>
          <w:spacing w:val="0"/>
          <w:u w:val="single"/>
        </w:rPr>
      </w:pPr>
    </w:p>
    <w:p w14:paraId="540F8975" w14:textId="77777777" w:rsidR="00EE5EA9" w:rsidRPr="009D6822" w:rsidRDefault="00EE5EA9">
      <w:pPr>
        <w:ind w:left="0"/>
        <w:rPr>
          <w:rFonts w:ascii="Calibri" w:hAnsi="Calibri" w:cs="Calibri"/>
          <w:i/>
          <w:spacing w:val="0"/>
        </w:rPr>
      </w:pPr>
    </w:p>
    <w:p w14:paraId="73193CEB" w14:textId="08503980" w:rsidR="00EE5EA9" w:rsidRPr="00D43392" w:rsidRDefault="00F83FBA">
      <w:pPr>
        <w:ind w:left="0"/>
        <w:rPr>
          <w:rFonts w:ascii="Calibri" w:hAnsi="Calibri" w:cs="Calibri"/>
          <w:i/>
          <w:spacing w:val="-4"/>
        </w:rPr>
      </w:pPr>
      <w:proofErr w:type="spellStart"/>
      <w:r>
        <w:rPr>
          <w:rFonts w:ascii="Calibri" w:hAnsi="Calibri"/>
          <w:i/>
        </w:rPr>
        <w:t>Fachpack</w:t>
      </w:r>
      <w:proofErr w:type="spellEnd"/>
      <w:r>
        <w:rPr>
          <w:rFonts w:ascii="Calibri" w:hAnsi="Calibri"/>
          <w:i/>
        </w:rPr>
        <w:t xml:space="preserve"> 2022/ packaging technology/ logistics/ sustainability/ transport technology/ supply chain optimisation</w:t>
      </w:r>
    </w:p>
    <w:p w14:paraId="2A430765" w14:textId="77777777" w:rsidR="00AC561B" w:rsidRPr="009D6822" w:rsidRDefault="00AC561B">
      <w:pPr>
        <w:ind w:left="0"/>
        <w:rPr>
          <w:rFonts w:ascii="Calibri" w:hAnsi="Calibri" w:cs="Calibri"/>
          <w:spacing w:val="0"/>
        </w:rPr>
      </w:pPr>
    </w:p>
    <w:p w14:paraId="687F89A0" w14:textId="00CF5AB6" w:rsidR="00EE5EA9" w:rsidRPr="009D6822" w:rsidRDefault="00172D3C" w:rsidP="00AE1553">
      <w:pPr>
        <w:pStyle w:val="berschrift3"/>
        <w:spacing w:after="120" w:line="240" w:lineRule="auto"/>
        <w:rPr>
          <w:rFonts w:ascii="Calibri" w:hAnsi="Calibri" w:cs="Calibri"/>
          <w:spacing w:val="-2"/>
          <w:szCs w:val="40"/>
        </w:rPr>
      </w:pPr>
      <w:r>
        <w:rPr>
          <w:rFonts w:ascii="Calibri" w:hAnsi="Calibri"/>
        </w:rPr>
        <w:t>Closures for cardboard packaging with a usability benefit</w:t>
      </w:r>
    </w:p>
    <w:p w14:paraId="7FCFBA74" w14:textId="5C620360" w:rsidR="00F93A87" w:rsidRPr="00172D3C" w:rsidRDefault="00172D3C" w:rsidP="00AE1553">
      <w:pPr>
        <w:pStyle w:val="berschrift2"/>
        <w:spacing w:line="240" w:lineRule="auto"/>
        <w:rPr>
          <w:rFonts w:ascii="Calibri" w:hAnsi="Calibri" w:cs="Calibri"/>
          <w:spacing w:val="-4"/>
          <w:sz w:val="24"/>
          <w:szCs w:val="24"/>
        </w:rPr>
      </w:pPr>
      <w:r>
        <w:rPr>
          <w:rFonts w:ascii="Calibri" w:hAnsi="Calibri"/>
          <w:sz w:val="24"/>
        </w:rPr>
        <w:t xml:space="preserve">At the </w:t>
      </w:r>
      <w:proofErr w:type="spellStart"/>
      <w:r>
        <w:rPr>
          <w:rFonts w:ascii="Calibri" w:hAnsi="Calibri"/>
          <w:sz w:val="24"/>
        </w:rPr>
        <w:t>Fachpack</w:t>
      </w:r>
      <w:proofErr w:type="spellEnd"/>
      <w:r>
        <w:rPr>
          <w:rFonts w:ascii="Calibri" w:hAnsi="Calibri"/>
          <w:sz w:val="24"/>
        </w:rPr>
        <w:t xml:space="preserve"> 2022, </w:t>
      </w:r>
      <w:proofErr w:type="spellStart"/>
      <w:r>
        <w:rPr>
          <w:rFonts w:ascii="Calibri" w:hAnsi="Calibri"/>
          <w:sz w:val="24"/>
        </w:rPr>
        <w:t>Schümann</w:t>
      </w:r>
      <w:proofErr w:type="spellEnd"/>
      <w:r>
        <w:rPr>
          <w:rFonts w:ascii="Calibri" w:hAnsi="Calibri"/>
          <w:sz w:val="24"/>
        </w:rPr>
        <w:t xml:space="preserve"> will be presenting gummed tapes with integrated easy opening</w:t>
      </w:r>
    </w:p>
    <w:p w14:paraId="5F30F398" w14:textId="77777777" w:rsidR="00DF5EFD" w:rsidRPr="009D6822" w:rsidRDefault="00DF5EFD" w:rsidP="00E75875">
      <w:pPr>
        <w:spacing w:line="360" w:lineRule="auto"/>
        <w:ind w:left="0"/>
        <w:jc w:val="both"/>
        <w:rPr>
          <w:rFonts w:ascii="Calibri" w:hAnsi="Calibri" w:cs="Calibri"/>
          <w:b/>
          <w:spacing w:val="0"/>
          <w:sz w:val="12"/>
          <w:szCs w:val="12"/>
        </w:rPr>
      </w:pPr>
    </w:p>
    <w:p w14:paraId="3A4C627E" w14:textId="0112B3CE" w:rsidR="001E30F2" w:rsidRDefault="001E30F2" w:rsidP="005C588F">
      <w:pPr>
        <w:spacing w:after="120" w:line="360" w:lineRule="auto"/>
        <w:ind w:left="0"/>
        <w:jc w:val="both"/>
        <w:rPr>
          <w:rFonts w:ascii="Calibri" w:hAnsi="Calibri" w:cs="Calibri"/>
          <w:b/>
          <w:spacing w:val="0"/>
          <w:sz w:val="21"/>
          <w:szCs w:val="21"/>
        </w:rPr>
      </w:pPr>
      <w:r>
        <w:rPr>
          <w:rFonts w:ascii="Calibri" w:hAnsi="Calibri"/>
          <w:b/>
          <w:sz w:val="21"/>
        </w:rPr>
        <w:t xml:space="preserve">As part of the supply chain optimisation, increasing numbers of manufacturers and retailers are deciding to use the gummed tape from </w:t>
      </w:r>
      <w:proofErr w:type="spellStart"/>
      <w:r>
        <w:rPr>
          <w:rFonts w:ascii="Calibri" w:hAnsi="Calibri"/>
          <w:b/>
          <w:sz w:val="21"/>
        </w:rPr>
        <w:t>Schümann</w:t>
      </w:r>
      <w:proofErr w:type="spellEnd"/>
      <w:r>
        <w:rPr>
          <w:rFonts w:ascii="Calibri" w:hAnsi="Calibri"/>
          <w:b/>
          <w:sz w:val="21"/>
        </w:rPr>
        <w:t xml:space="preserve">. After all, very few packaging tapes offer as much potential for improving the protection against tampering and unauthorized opening, sustainability and branding as this tape does, which is made from paper and potato starch. In hall 9 at this year’s </w:t>
      </w:r>
      <w:proofErr w:type="spellStart"/>
      <w:r>
        <w:rPr>
          <w:rFonts w:ascii="Calibri" w:hAnsi="Calibri"/>
          <w:b/>
          <w:sz w:val="21"/>
        </w:rPr>
        <w:t>Fachpack</w:t>
      </w:r>
      <w:proofErr w:type="spellEnd"/>
      <w:r>
        <w:rPr>
          <w:rFonts w:ascii="Calibri" w:hAnsi="Calibri"/>
          <w:b/>
          <w:sz w:val="21"/>
        </w:rPr>
        <w:t xml:space="preserve"> trade fair (</w:t>
      </w:r>
      <w:proofErr w:type="spellStart"/>
      <w:r>
        <w:rPr>
          <w:rFonts w:ascii="Calibri" w:hAnsi="Calibri"/>
          <w:b/>
          <w:sz w:val="21"/>
        </w:rPr>
        <w:t>27th-29th</w:t>
      </w:r>
      <w:proofErr w:type="spellEnd"/>
      <w:r>
        <w:rPr>
          <w:rFonts w:ascii="Calibri" w:hAnsi="Calibri"/>
          <w:b/>
          <w:sz w:val="21"/>
        </w:rPr>
        <w:t xml:space="preserve"> September, 2022), the company will be presenting its full range of gummed tapes. The focus will be on the end-user-friendly variants with the integrated easy-opening function.</w:t>
      </w:r>
    </w:p>
    <w:p w14:paraId="4CB5FA0F" w14:textId="37C20FCB" w:rsidR="007571A3" w:rsidRDefault="00F6460D" w:rsidP="00B1471B">
      <w:pPr>
        <w:spacing w:after="120" w:line="360" w:lineRule="auto"/>
        <w:ind w:left="0"/>
        <w:jc w:val="both"/>
        <w:rPr>
          <w:rFonts w:ascii="Calibri" w:hAnsi="Calibri" w:cs="Calibri"/>
          <w:iCs/>
          <w:spacing w:val="0"/>
          <w:sz w:val="21"/>
          <w:szCs w:val="21"/>
        </w:rPr>
      </w:pPr>
      <w:proofErr w:type="spellStart"/>
      <w:r>
        <w:rPr>
          <w:rFonts w:ascii="Calibri" w:hAnsi="Calibri"/>
          <w:i/>
          <w:sz w:val="21"/>
        </w:rPr>
        <w:t>Stadtallendorf</w:t>
      </w:r>
      <w:proofErr w:type="spellEnd"/>
      <w:r>
        <w:rPr>
          <w:rFonts w:ascii="Calibri" w:hAnsi="Calibri"/>
          <w:i/>
          <w:sz w:val="21"/>
        </w:rPr>
        <w:t xml:space="preserve">, July 2022. </w:t>
      </w:r>
      <w:r>
        <w:rPr>
          <w:rFonts w:ascii="Calibri" w:hAnsi="Calibri"/>
          <w:sz w:val="21"/>
        </w:rPr>
        <w:t xml:space="preserve">– Whether unreinforced or with a reinforcing inlay: the gummed tapes from </w:t>
      </w:r>
      <w:proofErr w:type="spellStart"/>
      <w:r>
        <w:rPr>
          <w:rFonts w:ascii="Calibri" w:hAnsi="Calibri"/>
          <w:sz w:val="21"/>
        </w:rPr>
        <w:t>Schümann</w:t>
      </w:r>
      <w:proofErr w:type="spellEnd"/>
      <w:r>
        <w:rPr>
          <w:rFonts w:ascii="Calibri" w:hAnsi="Calibri"/>
          <w:sz w:val="21"/>
        </w:rPr>
        <w:t xml:space="preserve"> are currently a highly sought-after solution for the tamper-proof, dust-tight and environmentally-friendly closure of cardboard packaging made from corrugated or solid cardboard. They are now available in several different versions, and support the realisation of sustainable supply chains in both the conventional wholesale and retail industries as well as in e-commerce. With its wide-ranging presentation at its stand at the </w:t>
      </w:r>
      <w:proofErr w:type="spellStart"/>
      <w:r>
        <w:rPr>
          <w:rFonts w:ascii="Calibri" w:hAnsi="Calibri"/>
          <w:sz w:val="21"/>
        </w:rPr>
        <w:t>Fachpack</w:t>
      </w:r>
      <w:proofErr w:type="spellEnd"/>
      <w:r>
        <w:rPr>
          <w:rFonts w:ascii="Calibri" w:hAnsi="Calibri"/>
          <w:sz w:val="21"/>
        </w:rPr>
        <w:t xml:space="preserve"> trade fair this year (hall 9, stand 358), </w:t>
      </w:r>
      <w:proofErr w:type="spellStart"/>
      <w:r>
        <w:rPr>
          <w:rFonts w:ascii="Calibri" w:hAnsi="Calibri"/>
          <w:sz w:val="21"/>
        </w:rPr>
        <w:t>Schümann</w:t>
      </w:r>
      <w:proofErr w:type="spellEnd"/>
      <w:r>
        <w:rPr>
          <w:rFonts w:ascii="Calibri" w:hAnsi="Calibri"/>
          <w:sz w:val="21"/>
        </w:rPr>
        <w:t xml:space="preserve"> will be presenting all the product-types that are currently available for delivery from its present range of gummed tapes. The specialist for packaging tape will be putting the spotlight on the unreinforced variants which allow for the quick, manual opening of the cardboard packaging thanks to their easy-opening function. The key element of this function is a white easy opening strip which is integrated into the gummed tape at the factory in the form of a gentle wave shape, and which allows the recipient to tear the tape without needing any tools. The easy opening means that the recipient needs neither a cutter, nor scissors, nor much muscle power. </w:t>
      </w:r>
      <w:bookmarkStart w:id="0" w:name="_Hlk109378558"/>
      <w:r>
        <w:rPr>
          <w:rFonts w:ascii="Calibri" w:hAnsi="Calibri"/>
          <w:sz w:val="21"/>
        </w:rPr>
        <w:t>Optionally printed orientation arrows also show them the best direction in which to tear and/or pull on the strip</w:t>
      </w:r>
      <w:bookmarkEnd w:id="0"/>
      <w:r>
        <w:rPr>
          <w:rFonts w:ascii="Calibri" w:hAnsi="Calibri"/>
          <w:sz w:val="21"/>
        </w:rPr>
        <w:t xml:space="preserve">. Cardboard packaging which is closed with a gummed tape with easy opening from </w:t>
      </w:r>
      <w:proofErr w:type="spellStart"/>
      <w:r>
        <w:rPr>
          <w:rFonts w:ascii="Calibri" w:hAnsi="Calibri"/>
          <w:sz w:val="21"/>
        </w:rPr>
        <w:t>Schümann</w:t>
      </w:r>
      <w:proofErr w:type="spellEnd"/>
      <w:r>
        <w:rPr>
          <w:rFonts w:ascii="Calibri" w:hAnsi="Calibri"/>
          <w:sz w:val="21"/>
        </w:rPr>
        <w:t xml:space="preserve"> can be opened without any risk of injury and unpacked within seconds. This closing solution therefore improves the usability and processing efficiency for both the intermediate retailer and the end customer. The wave-shaped integration of the easy opening strip ensures that the packaging is easy to open, even if the closing tapes aren’t positioned precisely in the centre.</w:t>
      </w:r>
    </w:p>
    <w:p w14:paraId="6D57B45D" w14:textId="1183B1B0" w:rsidR="000C36B2" w:rsidRPr="000C36B2" w:rsidRDefault="00F205BA" w:rsidP="00B1471B">
      <w:pPr>
        <w:spacing w:after="120" w:line="360" w:lineRule="auto"/>
        <w:ind w:left="0"/>
        <w:jc w:val="both"/>
        <w:rPr>
          <w:rFonts w:ascii="Calibri" w:hAnsi="Calibri" w:cs="Calibri"/>
          <w:b/>
          <w:bCs/>
          <w:iCs/>
          <w:spacing w:val="0"/>
          <w:sz w:val="21"/>
          <w:szCs w:val="21"/>
        </w:rPr>
      </w:pPr>
      <w:r>
        <w:rPr>
          <w:rFonts w:ascii="Calibri" w:hAnsi="Calibri"/>
          <w:b/>
          <w:sz w:val="21"/>
        </w:rPr>
        <w:t>Easy application guaranteed</w:t>
      </w:r>
    </w:p>
    <w:p w14:paraId="383E0EFA" w14:textId="733A5DE9" w:rsidR="00BB480B" w:rsidRPr="00BB480B" w:rsidRDefault="0046417B" w:rsidP="00BB480B">
      <w:pPr>
        <w:spacing w:after="120" w:line="360" w:lineRule="auto"/>
        <w:ind w:left="0"/>
        <w:jc w:val="both"/>
        <w:rPr>
          <w:rFonts w:ascii="Calibri" w:hAnsi="Calibri" w:cs="Calibri"/>
          <w:iCs/>
          <w:spacing w:val="0"/>
          <w:sz w:val="21"/>
          <w:szCs w:val="21"/>
        </w:rPr>
      </w:pPr>
      <w:r>
        <w:rPr>
          <w:rFonts w:ascii="Calibri" w:hAnsi="Calibri"/>
          <w:sz w:val="21"/>
        </w:rPr>
        <w:lastRenderedPageBreak/>
        <w:t xml:space="preserve">The easy opening strip is integrated as a functional component during the production of the gummed tape at the </w:t>
      </w:r>
      <w:proofErr w:type="spellStart"/>
      <w:r>
        <w:rPr>
          <w:rFonts w:ascii="Calibri" w:hAnsi="Calibri"/>
          <w:sz w:val="21"/>
        </w:rPr>
        <w:t>Schümann</w:t>
      </w:r>
      <w:proofErr w:type="spellEnd"/>
      <w:r>
        <w:rPr>
          <w:rFonts w:ascii="Calibri" w:hAnsi="Calibri"/>
          <w:sz w:val="21"/>
        </w:rPr>
        <w:t xml:space="preserve"> plant in </w:t>
      </w:r>
      <w:proofErr w:type="spellStart"/>
      <w:r>
        <w:rPr>
          <w:rFonts w:ascii="Calibri" w:hAnsi="Calibri"/>
          <w:sz w:val="21"/>
        </w:rPr>
        <w:t>Stadtallendorf</w:t>
      </w:r>
      <w:proofErr w:type="spellEnd"/>
      <w:r>
        <w:rPr>
          <w:rFonts w:ascii="Calibri" w:hAnsi="Calibri"/>
          <w:sz w:val="21"/>
        </w:rPr>
        <w:t xml:space="preserve">. This means that no additional processing step is necessary for the subsequent application of the closing tape onto the cardboard packaging. Reels of gummed tape with the easy-opening function are just as straightforward to apply as all of the tapes from </w:t>
      </w:r>
      <w:proofErr w:type="spellStart"/>
      <w:r>
        <w:rPr>
          <w:rFonts w:ascii="Calibri" w:hAnsi="Calibri"/>
          <w:sz w:val="21"/>
        </w:rPr>
        <w:t>Schümann</w:t>
      </w:r>
      <w:proofErr w:type="spellEnd"/>
      <w:r>
        <w:rPr>
          <w:rFonts w:ascii="Calibri" w:hAnsi="Calibri"/>
          <w:sz w:val="21"/>
        </w:rPr>
        <w:t xml:space="preserve">. For small and medium package quantities, they are mostly applied with the use of manual dispensers or semi-automatic dispensing systems, which are also part of the </w:t>
      </w:r>
      <w:proofErr w:type="spellStart"/>
      <w:r>
        <w:rPr>
          <w:rFonts w:ascii="Calibri" w:hAnsi="Calibri"/>
          <w:sz w:val="21"/>
        </w:rPr>
        <w:t>Schümann</w:t>
      </w:r>
      <w:proofErr w:type="spellEnd"/>
      <w:r>
        <w:rPr>
          <w:rFonts w:ascii="Calibri" w:hAnsi="Calibri"/>
          <w:sz w:val="21"/>
        </w:rPr>
        <w:t xml:space="preserve"> range. In large-volume logistics, the gummed tapes are clamped in fully automated throughput systems and applied by machine.</w:t>
      </w:r>
    </w:p>
    <w:p w14:paraId="45244CBF" w14:textId="77777777" w:rsidR="009F6C17" w:rsidRDefault="00DC7E5D" w:rsidP="0046417B">
      <w:pPr>
        <w:spacing w:after="120" w:line="360" w:lineRule="auto"/>
        <w:ind w:left="0"/>
        <w:jc w:val="both"/>
        <w:rPr>
          <w:rFonts w:ascii="Calibri" w:hAnsi="Calibri" w:cs="Calibri"/>
          <w:iCs/>
          <w:spacing w:val="0"/>
          <w:sz w:val="21"/>
          <w:szCs w:val="21"/>
        </w:rPr>
      </w:pPr>
      <w:bookmarkStart w:id="1" w:name="_Hlk108512722"/>
      <w:r>
        <w:rPr>
          <w:rFonts w:ascii="Calibri" w:hAnsi="Calibri"/>
          <w:sz w:val="21"/>
        </w:rPr>
        <w:t xml:space="preserve">The gummed tapes with easy opening </w:t>
      </w:r>
      <w:bookmarkEnd w:id="1"/>
      <w:r>
        <w:rPr>
          <w:rFonts w:ascii="Calibri" w:hAnsi="Calibri"/>
          <w:sz w:val="21"/>
        </w:rPr>
        <w:t>are unreinforced and suitable for closing cardboard boxes with unit weights of up to 12 kg. The size of the parcels and packages is only of secondary importance. The length of the closing tapes from the reels can always be cut to size with precision, so that both very small and very large packages can be closed with the use of the tapes. The gummed tapes with easy opening are available in white or brown kraft paper as standard, but can also be printed in colour at the request of the customer – with text, graphics, logos or logistics codes for the tracking of shipments.</w:t>
      </w:r>
    </w:p>
    <w:p w14:paraId="141792E6" w14:textId="029910C0" w:rsidR="00DC7E5D" w:rsidRPr="0046417B" w:rsidRDefault="00D32DE8" w:rsidP="0046417B">
      <w:pPr>
        <w:spacing w:after="120" w:line="360" w:lineRule="auto"/>
        <w:ind w:left="0"/>
        <w:jc w:val="both"/>
        <w:rPr>
          <w:rFonts w:ascii="Calibri" w:hAnsi="Calibri" w:cs="Calibri"/>
          <w:b/>
          <w:bCs/>
          <w:iCs/>
          <w:spacing w:val="0"/>
          <w:sz w:val="21"/>
          <w:szCs w:val="21"/>
        </w:rPr>
      </w:pPr>
      <w:r>
        <w:rPr>
          <w:rFonts w:ascii="Calibri" w:hAnsi="Calibri"/>
          <w:b/>
          <w:sz w:val="21"/>
        </w:rPr>
        <w:t>Tampering or unauthorized opening is easy to identify</w:t>
      </w:r>
    </w:p>
    <w:p w14:paraId="72D61D7F" w14:textId="2131B51F" w:rsidR="008A05B9" w:rsidRPr="009D6822" w:rsidRDefault="00BB480B" w:rsidP="005C588F">
      <w:pPr>
        <w:spacing w:after="120" w:line="360" w:lineRule="auto"/>
        <w:ind w:left="0"/>
        <w:jc w:val="both"/>
        <w:rPr>
          <w:rFonts w:ascii="Calibri" w:hAnsi="Calibri" w:cs="Calibri"/>
          <w:spacing w:val="0"/>
          <w:sz w:val="21"/>
          <w:szCs w:val="21"/>
        </w:rPr>
      </w:pPr>
      <w:bookmarkStart w:id="2" w:name="_Hlk103679978"/>
      <w:r>
        <w:rPr>
          <w:rFonts w:ascii="Calibri" w:hAnsi="Calibri"/>
          <w:sz w:val="21"/>
        </w:rPr>
        <w:t xml:space="preserve">The adhesive effect of all the gummed tapes from </w:t>
      </w:r>
      <w:proofErr w:type="spellStart"/>
      <w:r>
        <w:rPr>
          <w:rFonts w:ascii="Calibri" w:hAnsi="Calibri"/>
          <w:sz w:val="21"/>
        </w:rPr>
        <w:t>Schümann</w:t>
      </w:r>
      <w:proofErr w:type="spellEnd"/>
      <w:r>
        <w:rPr>
          <w:rFonts w:ascii="Calibri" w:hAnsi="Calibri"/>
          <w:sz w:val="21"/>
        </w:rPr>
        <w:t xml:space="preserve"> is based on an initially dry coating of potato starch glue which is applied on the underside. </w:t>
      </w:r>
      <w:bookmarkEnd w:id="2"/>
      <w:r>
        <w:rPr>
          <w:rFonts w:ascii="Calibri" w:hAnsi="Calibri"/>
          <w:sz w:val="21"/>
        </w:rPr>
        <w:t xml:space="preserve">Immediately before application, the adhesive is activated in the reel, dispenser or machine by wetting it with a little water. After a little pressure, the adhesive layer bonds with the surface of the cardboard packaging. After this, it is not possible to remove the gummed tape without damaging the packaging. Any attempt to remove it will leave clearly visible traces. Cardboard packaging which has been broken open is therefore easy to identify and can be removed from the supply chain. The gummed tape from </w:t>
      </w:r>
      <w:proofErr w:type="spellStart"/>
      <w:r>
        <w:rPr>
          <w:rFonts w:ascii="Calibri" w:hAnsi="Calibri"/>
          <w:sz w:val="21"/>
        </w:rPr>
        <w:t>Schümann</w:t>
      </w:r>
      <w:proofErr w:type="spellEnd"/>
      <w:r>
        <w:rPr>
          <w:rFonts w:ascii="Calibri" w:hAnsi="Calibri"/>
          <w:sz w:val="21"/>
        </w:rPr>
        <w:t xml:space="preserve"> therefore offers a high degree of protection against tampering and unauthorized opening. In contrast to synthetic tapes, the gummed tapes cannot be out-witted with the use of heat either. Along with makers and distributors of natural products and foodstuffs, manufacturers of medical, pharmaceutical, cosmetic and hygiene products particularly appreciate this seal-like property of the gummed tapes. It is also of benefit for the shipping of valuable components or documents. </w:t>
      </w:r>
      <w:proofErr w:type="spellStart"/>
      <w:r>
        <w:rPr>
          <w:rFonts w:ascii="Calibri" w:hAnsi="Calibri"/>
          <w:i/>
          <w:sz w:val="21"/>
        </w:rPr>
        <w:t>ms</w:t>
      </w:r>
      <w:proofErr w:type="spellEnd"/>
    </w:p>
    <w:p w14:paraId="1B3684D4" w14:textId="6AA44C63" w:rsidR="00EE5EA9" w:rsidRPr="009D6822" w:rsidRDefault="00B55E98" w:rsidP="001C0E74">
      <w:pPr>
        <w:spacing w:after="240" w:line="360" w:lineRule="auto"/>
        <w:ind w:left="0"/>
        <w:jc w:val="both"/>
        <w:rPr>
          <w:rFonts w:ascii="Calibri" w:hAnsi="Calibri" w:cs="Calibri"/>
          <w:i/>
          <w:spacing w:val="0"/>
          <w:sz w:val="16"/>
        </w:rPr>
      </w:pPr>
      <w:r>
        <w:rPr>
          <w:rFonts w:ascii="Calibri" w:hAnsi="Calibri"/>
          <w:i/>
          <w:sz w:val="16"/>
        </w:rPr>
        <w:t>587 words with 4,829 characters (inc. spaces)</w:t>
      </w:r>
      <w:r>
        <w:rPr>
          <w:rFonts w:ascii="Calibri" w:hAnsi="Calibri"/>
          <w:i/>
          <w:sz w:val="16"/>
        </w:rPr>
        <w:tab/>
      </w:r>
      <w:r>
        <w:rPr>
          <w:rFonts w:ascii="Calibri" w:hAnsi="Calibri"/>
          <w:i/>
          <w:sz w:val="16"/>
        </w:rPr>
        <w:tab/>
        <w:t xml:space="preserve">                Author: Michael </w:t>
      </w:r>
      <w:proofErr w:type="spellStart"/>
      <w:r>
        <w:rPr>
          <w:rFonts w:ascii="Calibri" w:hAnsi="Calibri"/>
          <w:i/>
          <w:sz w:val="16"/>
        </w:rPr>
        <w:t>Stöcker</w:t>
      </w:r>
      <w:proofErr w:type="spellEnd"/>
      <w:r>
        <w:rPr>
          <w:rFonts w:ascii="Calibri" w:hAnsi="Calibri"/>
          <w:i/>
          <w:sz w:val="16"/>
        </w:rPr>
        <w:t>, freelance specialist journalist, Darmstadt</w:t>
      </w:r>
    </w:p>
    <w:p w14:paraId="15927DE1" w14:textId="77777777" w:rsidR="00EE5EA9" w:rsidRPr="009D6822" w:rsidRDefault="00EE5EA9" w:rsidP="001C0E74">
      <w:pPr>
        <w:spacing w:after="240" w:line="360" w:lineRule="auto"/>
        <w:ind w:left="0"/>
        <w:jc w:val="both"/>
        <w:rPr>
          <w:rFonts w:ascii="Calibri" w:hAnsi="Calibri" w:cs="Calibri"/>
          <w:b/>
          <w:spacing w:val="0"/>
          <w:sz w:val="21"/>
          <w:szCs w:val="21"/>
        </w:rPr>
      </w:pPr>
      <w:r>
        <w:rPr>
          <w:rFonts w:ascii="Calibri" w:hAnsi="Calibri"/>
          <w:b/>
          <w:i/>
          <w:sz w:val="21"/>
        </w:rPr>
        <w:t xml:space="preserve">Note to editor: </w:t>
      </w:r>
      <w:r>
        <w:rPr>
          <w:rFonts w:ascii="Calibri" w:hAnsi="Calibri"/>
          <w:b/>
          <w:sz w:val="21"/>
        </w:rPr>
        <w:t>Text and images are available at www.pr-box.de!</w:t>
      </w:r>
    </w:p>
    <w:p w14:paraId="2FF3D171" w14:textId="42789183" w:rsidR="00EE5EA9" w:rsidRPr="00131277" w:rsidRDefault="00B67633" w:rsidP="005E1AB8">
      <w:pPr>
        <w:spacing w:after="120"/>
        <w:ind w:left="0"/>
        <w:jc w:val="both"/>
        <w:rPr>
          <w:rFonts w:ascii="Calibri" w:hAnsi="Calibri" w:cs="Calibri"/>
          <w:i/>
          <w:spacing w:val="0"/>
          <w:sz w:val="21"/>
          <w:szCs w:val="21"/>
          <w:u w:val="single"/>
        </w:rPr>
      </w:pPr>
      <w:r>
        <w:rPr>
          <w:rFonts w:ascii="Calibri" w:hAnsi="Calibri"/>
          <w:i/>
          <w:sz w:val="21"/>
          <w:u w:val="single"/>
        </w:rPr>
        <w:t>Photo (2 images)</w:t>
      </w:r>
    </w:p>
    <w:p w14:paraId="6C956546" w14:textId="77777777" w:rsidR="009F6C17" w:rsidRDefault="00B67633" w:rsidP="005624E2">
      <w:pPr>
        <w:spacing w:after="120"/>
        <w:ind w:left="0"/>
        <w:jc w:val="both"/>
        <w:rPr>
          <w:rFonts w:ascii="Calibri" w:hAnsi="Calibri" w:cs="Calibri"/>
          <w:iCs/>
          <w:spacing w:val="0"/>
          <w:sz w:val="21"/>
          <w:szCs w:val="21"/>
        </w:rPr>
      </w:pPr>
      <w:r>
        <w:rPr>
          <w:rFonts w:ascii="Calibri" w:hAnsi="Calibri"/>
          <w:i/>
          <w:sz w:val="21"/>
        </w:rPr>
        <w:t>Photo 1:</w:t>
      </w:r>
      <w:r>
        <w:rPr>
          <w:rFonts w:ascii="Calibri" w:hAnsi="Calibri"/>
          <w:sz w:val="21"/>
        </w:rPr>
        <w:t xml:space="preserve"> The gummed tapes with easy opening function from </w:t>
      </w:r>
      <w:proofErr w:type="spellStart"/>
      <w:r>
        <w:rPr>
          <w:rFonts w:ascii="Calibri" w:hAnsi="Calibri"/>
          <w:sz w:val="21"/>
        </w:rPr>
        <w:t>Schümann</w:t>
      </w:r>
      <w:proofErr w:type="spellEnd"/>
      <w:r>
        <w:rPr>
          <w:rFonts w:ascii="Calibri" w:hAnsi="Calibri"/>
          <w:sz w:val="21"/>
        </w:rPr>
        <w:t xml:space="preserve"> have an integrated easy opening strip, which is integrated at the factory and allows for the rapid manual opening of the cardboard packaging.</w:t>
      </w:r>
    </w:p>
    <w:p w14:paraId="4708C12C" w14:textId="1CA121AB" w:rsidR="00405674" w:rsidRPr="006113AA" w:rsidRDefault="00B67633" w:rsidP="005E1AB8">
      <w:pPr>
        <w:spacing w:after="120"/>
        <w:ind w:left="0"/>
        <w:jc w:val="both"/>
        <w:rPr>
          <w:rFonts w:ascii="Calibri" w:hAnsi="Calibri" w:cs="Calibri"/>
          <w:spacing w:val="0"/>
          <w:sz w:val="21"/>
          <w:szCs w:val="21"/>
        </w:rPr>
      </w:pPr>
      <w:r>
        <w:rPr>
          <w:rFonts w:ascii="Calibri" w:hAnsi="Calibri"/>
          <w:i/>
          <w:sz w:val="21"/>
        </w:rPr>
        <w:t>Photo 2:</w:t>
      </w:r>
      <w:r>
        <w:rPr>
          <w:rFonts w:ascii="Calibri" w:hAnsi="Calibri"/>
          <w:sz w:val="21"/>
        </w:rPr>
        <w:t xml:space="preserve"> The easy opening strip on the </w:t>
      </w:r>
      <w:proofErr w:type="spellStart"/>
      <w:r>
        <w:rPr>
          <w:rFonts w:ascii="Calibri" w:hAnsi="Calibri"/>
          <w:sz w:val="21"/>
        </w:rPr>
        <w:t>Schümann</w:t>
      </w:r>
      <w:proofErr w:type="spellEnd"/>
      <w:r>
        <w:rPr>
          <w:rFonts w:ascii="Calibri" w:hAnsi="Calibri"/>
          <w:sz w:val="21"/>
        </w:rPr>
        <w:t xml:space="preserve"> gummed tapes with easy-opening function enables the recipient to tear open the closure of the cardboard packaging without needing any tools. The photo shows a variant with orientation arrows printed on in red to indicate the optimum tearing and/or pulling direction.</w:t>
      </w:r>
    </w:p>
    <w:p w14:paraId="1BF5E0F8" w14:textId="77777777" w:rsidR="00B67633" w:rsidRPr="009D6822" w:rsidRDefault="00D13923" w:rsidP="00AC22BC">
      <w:pPr>
        <w:ind w:left="0"/>
        <w:jc w:val="both"/>
        <w:rPr>
          <w:rFonts w:ascii="Calibri" w:hAnsi="Calibri" w:cs="Calibri"/>
          <w:i/>
          <w:spacing w:val="0"/>
          <w:sz w:val="16"/>
          <w:szCs w:val="16"/>
        </w:rPr>
      </w:pPr>
      <w:r>
        <w:rPr>
          <w:rFonts w:ascii="Calibri" w:hAnsi="Calibri"/>
          <w:i/>
          <w:sz w:val="16"/>
        </w:rPr>
        <w:t xml:space="preserve">(All images: </w:t>
      </w:r>
      <w:proofErr w:type="spellStart"/>
      <w:r>
        <w:rPr>
          <w:rFonts w:ascii="Calibri" w:hAnsi="Calibri"/>
          <w:i/>
          <w:sz w:val="16"/>
        </w:rPr>
        <w:t>Schümann</w:t>
      </w:r>
      <w:proofErr w:type="spellEnd"/>
      <w:r>
        <w:rPr>
          <w:rFonts w:ascii="Calibri" w:hAnsi="Calibri"/>
          <w:i/>
          <w:sz w:val="16"/>
        </w:rPr>
        <w:t>)</w:t>
      </w:r>
    </w:p>
    <w:p w14:paraId="42C443DD" w14:textId="77777777" w:rsidR="00891AA4" w:rsidRPr="009D6822" w:rsidRDefault="00891AA4">
      <w:pPr>
        <w:spacing w:line="360" w:lineRule="auto"/>
        <w:ind w:left="0"/>
        <w:jc w:val="both"/>
        <w:rPr>
          <w:rFonts w:ascii="Calibri" w:hAnsi="Calibri" w:cs="Calibri"/>
          <w:b/>
          <w:spacing w:val="0"/>
        </w:rPr>
      </w:pPr>
    </w:p>
    <w:p w14:paraId="7E6C50D8" w14:textId="77777777" w:rsidR="00C57E0A" w:rsidRPr="009D6822" w:rsidRDefault="00C57E0A" w:rsidP="00E16E74">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i/>
          <w:spacing w:val="0"/>
          <w:sz w:val="21"/>
          <w:szCs w:val="21"/>
        </w:rPr>
      </w:pPr>
      <w:r>
        <w:rPr>
          <w:rFonts w:ascii="Calibri" w:hAnsi="Calibri"/>
          <w:i/>
          <w:sz w:val="21"/>
        </w:rPr>
        <w:lastRenderedPageBreak/>
        <w:t>((Info-box))</w:t>
      </w:r>
    </w:p>
    <w:p w14:paraId="2BA7F307" w14:textId="7EE571ED" w:rsidR="00296A41" w:rsidRPr="009D6822" w:rsidRDefault="003047FB" w:rsidP="00E16E74">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
          <w:spacing w:val="0"/>
          <w:sz w:val="21"/>
          <w:szCs w:val="21"/>
        </w:rPr>
      </w:pPr>
      <w:proofErr w:type="spellStart"/>
      <w:r>
        <w:rPr>
          <w:rFonts w:ascii="Calibri" w:hAnsi="Calibri"/>
          <w:b/>
          <w:sz w:val="21"/>
        </w:rPr>
        <w:t>Schümann</w:t>
      </w:r>
      <w:proofErr w:type="spellEnd"/>
      <w:r>
        <w:rPr>
          <w:rFonts w:ascii="Calibri" w:hAnsi="Calibri"/>
          <w:b/>
          <w:sz w:val="21"/>
        </w:rPr>
        <w:t xml:space="preserve"> at the </w:t>
      </w:r>
      <w:proofErr w:type="spellStart"/>
      <w:r>
        <w:rPr>
          <w:rFonts w:ascii="Calibri" w:hAnsi="Calibri"/>
          <w:b/>
          <w:sz w:val="21"/>
        </w:rPr>
        <w:t>Fachpack</w:t>
      </w:r>
      <w:proofErr w:type="spellEnd"/>
      <w:r>
        <w:rPr>
          <w:rFonts w:ascii="Calibri" w:hAnsi="Calibri"/>
          <w:b/>
          <w:sz w:val="21"/>
        </w:rPr>
        <w:t xml:space="preserve"> 2022</w:t>
      </w:r>
    </w:p>
    <w:p w14:paraId="207CD090" w14:textId="68E8FCC6" w:rsidR="003C0D65" w:rsidRPr="009D6822" w:rsidRDefault="003047FB" w:rsidP="00E16E74">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spacing w:val="0"/>
          <w:sz w:val="21"/>
          <w:szCs w:val="21"/>
        </w:rPr>
      </w:pPr>
      <w:r>
        <w:rPr>
          <w:rFonts w:ascii="Calibri" w:hAnsi="Calibri"/>
          <w:sz w:val="21"/>
        </w:rPr>
        <w:t xml:space="preserve">In addition to its reels of gummed tape for the closure of cardboard packaging, at this year’s </w:t>
      </w:r>
      <w:proofErr w:type="spellStart"/>
      <w:r>
        <w:rPr>
          <w:rFonts w:ascii="Calibri" w:hAnsi="Calibri"/>
          <w:sz w:val="21"/>
        </w:rPr>
        <w:t>Fachpack</w:t>
      </w:r>
      <w:proofErr w:type="spellEnd"/>
      <w:r>
        <w:rPr>
          <w:rFonts w:ascii="Calibri" w:hAnsi="Calibri"/>
          <w:sz w:val="21"/>
        </w:rPr>
        <w:t xml:space="preserve"> trade fair in Nuremberg, </w:t>
      </w:r>
      <w:proofErr w:type="spellStart"/>
      <w:r>
        <w:rPr>
          <w:rFonts w:ascii="Calibri" w:hAnsi="Calibri"/>
          <w:sz w:val="21"/>
        </w:rPr>
        <w:t>Schümann</w:t>
      </w:r>
      <w:proofErr w:type="spellEnd"/>
      <w:r>
        <w:rPr>
          <w:rFonts w:ascii="Calibri" w:hAnsi="Calibri"/>
          <w:sz w:val="21"/>
        </w:rPr>
        <w:t xml:space="preserve"> will be presenting its full range of closure materials for synthetic sacks, bags and pouches. At stand 358 in hall 9, visitors will be able to see numerous versions of hotmelt closures for bags, as well as reversible and permanent adhesive tapes for plastic bags – which are known as bag closing tapes.</w:t>
      </w:r>
    </w:p>
    <w:p w14:paraId="6F59DBC2" w14:textId="5BDCC5A9" w:rsidR="00DE5E3C" w:rsidRPr="009D6822" w:rsidRDefault="00E1443F" w:rsidP="00E16E74">
      <w:pPr>
        <w:pBdr>
          <w:top w:val="single" w:sz="4" w:space="1" w:color="auto"/>
          <w:left w:val="single" w:sz="4" w:space="4" w:color="auto"/>
          <w:bottom w:val="single" w:sz="4" w:space="1" w:color="auto"/>
          <w:right w:val="single" w:sz="4" w:space="4" w:color="auto"/>
        </w:pBdr>
        <w:spacing w:after="240" w:line="360" w:lineRule="auto"/>
        <w:ind w:left="0"/>
        <w:jc w:val="both"/>
        <w:rPr>
          <w:rFonts w:ascii="Calibri" w:hAnsi="Calibri" w:cs="Calibri"/>
          <w:i/>
          <w:spacing w:val="0"/>
          <w:sz w:val="16"/>
          <w:szCs w:val="16"/>
        </w:rPr>
      </w:pPr>
      <w:r>
        <w:rPr>
          <w:rFonts w:ascii="Calibri" w:hAnsi="Calibri"/>
          <w:i/>
          <w:sz w:val="16"/>
        </w:rPr>
        <w:t>63 words with 492 characters (inc. spaces)</w:t>
      </w:r>
    </w:p>
    <w:p w14:paraId="65508B33" w14:textId="77777777" w:rsidR="003C0D65" w:rsidRPr="009D6822" w:rsidRDefault="003C0D65">
      <w:pPr>
        <w:spacing w:line="360" w:lineRule="auto"/>
        <w:ind w:left="0"/>
        <w:jc w:val="both"/>
        <w:rPr>
          <w:rFonts w:ascii="Calibri" w:hAnsi="Calibri" w:cs="Calibri"/>
          <w:b/>
          <w:spacing w:val="0"/>
          <w:sz w:val="21"/>
          <w:szCs w:val="21"/>
        </w:rPr>
      </w:pPr>
    </w:p>
    <w:tbl>
      <w:tblPr>
        <w:tblW w:w="8717" w:type="dxa"/>
        <w:tblCellMar>
          <w:left w:w="70" w:type="dxa"/>
          <w:right w:w="70" w:type="dxa"/>
        </w:tblCellMar>
        <w:tblLook w:val="0000" w:firstRow="0" w:lastRow="0" w:firstColumn="0" w:lastColumn="0" w:noHBand="0" w:noVBand="0"/>
      </w:tblPr>
      <w:tblGrid>
        <w:gridCol w:w="5740"/>
        <w:gridCol w:w="2977"/>
      </w:tblGrid>
      <w:tr w:rsidR="00EE5EA9" w:rsidRPr="009D6822" w14:paraId="4A52C10F" w14:textId="77777777" w:rsidTr="009D55E5">
        <w:tc>
          <w:tcPr>
            <w:tcW w:w="5740" w:type="dxa"/>
          </w:tcPr>
          <w:p w14:paraId="5DF908C1" w14:textId="77777777" w:rsidR="00EE5EA9" w:rsidRPr="009D6822" w:rsidRDefault="00EE5EA9" w:rsidP="00B90276">
            <w:pPr>
              <w:ind w:left="0"/>
              <w:rPr>
                <w:rFonts w:ascii="Calibri" w:hAnsi="Calibri" w:cs="Calibri"/>
                <w:b/>
                <w:spacing w:val="0"/>
                <w:sz w:val="21"/>
                <w:szCs w:val="21"/>
              </w:rPr>
            </w:pPr>
            <w:r>
              <w:rPr>
                <w:rFonts w:ascii="Calibri" w:hAnsi="Calibri"/>
                <w:b/>
                <w:sz w:val="21"/>
              </w:rPr>
              <w:t>Provider:</w:t>
            </w:r>
          </w:p>
        </w:tc>
        <w:tc>
          <w:tcPr>
            <w:tcW w:w="2977" w:type="dxa"/>
          </w:tcPr>
          <w:p w14:paraId="35D1BD2A" w14:textId="77777777" w:rsidR="00EE5EA9" w:rsidRPr="009D6822" w:rsidRDefault="00EE5EA9" w:rsidP="00B90276">
            <w:pPr>
              <w:ind w:left="0"/>
              <w:rPr>
                <w:rFonts w:ascii="Calibri" w:hAnsi="Calibri" w:cs="Calibri"/>
                <w:b/>
                <w:spacing w:val="0"/>
                <w:sz w:val="21"/>
                <w:szCs w:val="21"/>
              </w:rPr>
            </w:pPr>
            <w:r>
              <w:rPr>
                <w:rFonts w:ascii="Calibri" w:hAnsi="Calibri"/>
                <w:b/>
                <w:sz w:val="21"/>
              </w:rPr>
              <w:t>Media agency:</w:t>
            </w:r>
          </w:p>
        </w:tc>
      </w:tr>
      <w:tr w:rsidR="00EE5EA9" w:rsidRPr="009D6822" w14:paraId="478B46CF" w14:textId="77777777" w:rsidTr="009D55E5">
        <w:tc>
          <w:tcPr>
            <w:tcW w:w="5740" w:type="dxa"/>
          </w:tcPr>
          <w:p w14:paraId="63C53D41" w14:textId="77777777" w:rsidR="00EE5EA9" w:rsidRPr="009D6822" w:rsidRDefault="00EE5EA9" w:rsidP="00B90276">
            <w:pPr>
              <w:ind w:left="0"/>
              <w:rPr>
                <w:rFonts w:ascii="Calibri" w:hAnsi="Calibri" w:cs="Calibri"/>
                <w:spacing w:val="0"/>
                <w:sz w:val="21"/>
                <w:szCs w:val="21"/>
              </w:rPr>
            </w:pPr>
            <w:r>
              <w:rPr>
                <w:rFonts w:ascii="Calibri" w:hAnsi="Calibri"/>
                <w:sz w:val="21"/>
              </w:rPr>
              <w:t xml:space="preserve">Herbert </w:t>
            </w:r>
            <w:proofErr w:type="spellStart"/>
            <w:r>
              <w:rPr>
                <w:rFonts w:ascii="Calibri" w:hAnsi="Calibri"/>
                <w:sz w:val="21"/>
              </w:rPr>
              <w:t>Schümann</w:t>
            </w:r>
            <w:proofErr w:type="spellEnd"/>
            <w:r>
              <w:rPr>
                <w:rFonts w:ascii="Calibri" w:hAnsi="Calibri"/>
                <w:sz w:val="21"/>
              </w:rPr>
              <w:t xml:space="preserve"> </w:t>
            </w:r>
            <w:proofErr w:type="spellStart"/>
            <w:r>
              <w:rPr>
                <w:rFonts w:ascii="Calibri" w:hAnsi="Calibri"/>
                <w:sz w:val="21"/>
              </w:rPr>
              <w:t>Papierverarbeitungswerk</w:t>
            </w:r>
            <w:proofErr w:type="spellEnd"/>
            <w:r>
              <w:rPr>
                <w:rFonts w:ascii="Calibri" w:hAnsi="Calibri"/>
                <w:sz w:val="21"/>
              </w:rPr>
              <w:t xml:space="preserve"> GmbH</w:t>
            </w:r>
          </w:p>
        </w:tc>
        <w:tc>
          <w:tcPr>
            <w:tcW w:w="2977" w:type="dxa"/>
          </w:tcPr>
          <w:p w14:paraId="20CBDA88" w14:textId="77777777" w:rsidR="00EE5EA9" w:rsidRPr="009D6822" w:rsidRDefault="00EE5EA9" w:rsidP="00B90276">
            <w:pPr>
              <w:ind w:left="0"/>
              <w:rPr>
                <w:rFonts w:ascii="Calibri" w:hAnsi="Calibri" w:cs="Calibri"/>
                <w:spacing w:val="0"/>
                <w:sz w:val="21"/>
                <w:szCs w:val="21"/>
              </w:rPr>
            </w:pPr>
            <w:r>
              <w:rPr>
                <w:rFonts w:ascii="Calibri" w:hAnsi="Calibri"/>
                <w:sz w:val="21"/>
              </w:rPr>
              <w:t>Graf &amp; Creative PR</w:t>
            </w:r>
          </w:p>
        </w:tc>
      </w:tr>
      <w:tr w:rsidR="00EE5EA9" w:rsidRPr="009D6822" w14:paraId="0C3FDDD1" w14:textId="77777777" w:rsidTr="009D55E5">
        <w:tc>
          <w:tcPr>
            <w:tcW w:w="5740" w:type="dxa"/>
          </w:tcPr>
          <w:p w14:paraId="45283DE7" w14:textId="77777777" w:rsidR="00EE5EA9" w:rsidRPr="009D6822" w:rsidRDefault="00FC189A" w:rsidP="00B90276">
            <w:pPr>
              <w:ind w:left="0"/>
              <w:rPr>
                <w:rFonts w:ascii="Calibri" w:hAnsi="Calibri" w:cs="Calibri"/>
                <w:spacing w:val="0"/>
                <w:sz w:val="21"/>
                <w:szCs w:val="21"/>
              </w:rPr>
            </w:pPr>
            <w:r>
              <w:rPr>
                <w:rFonts w:ascii="Calibri" w:hAnsi="Calibri"/>
                <w:sz w:val="21"/>
              </w:rPr>
              <w:t xml:space="preserve">Jürgen </w:t>
            </w:r>
            <w:proofErr w:type="spellStart"/>
            <w:r>
              <w:rPr>
                <w:rFonts w:ascii="Calibri" w:hAnsi="Calibri"/>
                <w:sz w:val="21"/>
              </w:rPr>
              <w:t>Teschner</w:t>
            </w:r>
            <w:proofErr w:type="spellEnd"/>
          </w:p>
        </w:tc>
        <w:tc>
          <w:tcPr>
            <w:tcW w:w="2977" w:type="dxa"/>
          </w:tcPr>
          <w:p w14:paraId="33DBA46E" w14:textId="77777777" w:rsidR="00EE5EA9" w:rsidRPr="009D6822" w:rsidRDefault="00EE5EA9" w:rsidP="00B90276">
            <w:pPr>
              <w:ind w:left="0"/>
              <w:rPr>
                <w:rFonts w:ascii="Calibri" w:hAnsi="Calibri" w:cs="Calibri"/>
                <w:spacing w:val="0"/>
                <w:sz w:val="21"/>
                <w:szCs w:val="21"/>
              </w:rPr>
            </w:pPr>
            <w:r>
              <w:rPr>
                <w:rFonts w:ascii="Calibri" w:hAnsi="Calibri"/>
                <w:sz w:val="21"/>
              </w:rPr>
              <w:t>Robert-Bosch-Str. 7</w:t>
            </w:r>
          </w:p>
        </w:tc>
      </w:tr>
      <w:tr w:rsidR="00EE5EA9" w:rsidRPr="009D6822" w14:paraId="4259D429" w14:textId="77777777" w:rsidTr="009D55E5">
        <w:tc>
          <w:tcPr>
            <w:tcW w:w="5740" w:type="dxa"/>
          </w:tcPr>
          <w:p w14:paraId="092D43D7" w14:textId="77777777" w:rsidR="00EE5EA9" w:rsidRPr="009D6822" w:rsidRDefault="00EE5EA9" w:rsidP="00B90276">
            <w:pPr>
              <w:ind w:left="0"/>
              <w:rPr>
                <w:rFonts w:ascii="Calibri" w:hAnsi="Calibri" w:cs="Calibri"/>
                <w:spacing w:val="0"/>
                <w:sz w:val="21"/>
                <w:szCs w:val="21"/>
              </w:rPr>
            </w:pPr>
            <w:proofErr w:type="spellStart"/>
            <w:r>
              <w:rPr>
                <w:rFonts w:ascii="Calibri" w:hAnsi="Calibri"/>
                <w:sz w:val="21"/>
              </w:rPr>
              <w:t>Neckarstraße</w:t>
            </w:r>
            <w:proofErr w:type="spellEnd"/>
            <w:r>
              <w:rPr>
                <w:rFonts w:ascii="Calibri" w:hAnsi="Calibri"/>
                <w:sz w:val="21"/>
              </w:rPr>
              <w:t xml:space="preserve"> 15</w:t>
            </w:r>
          </w:p>
        </w:tc>
        <w:tc>
          <w:tcPr>
            <w:tcW w:w="2977" w:type="dxa"/>
          </w:tcPr>
          <w:p w14:paraId="28904954" w14:textId="77777777" w:rsidR="00EE5EA9" w:rsidRPr="009D6822" w:rsidRDefault="00867CD5" w:rsidP="00B90276">
            <w:pPr>
              <w:ind w:left="0"/>
              <w:rPr>
                <w:rFonts w:ascii="Calibri" w:hAnsi="Calibri" w:cs="Calibri"/>
                <w:spacing w:val="0"/>
                <w:sz w:val="21"/>
                <w:szCs w:val="21"/>
              </w:rPr>
            </w:pPr>
            <w:r>
              <w:rPr>
                <w:rFonts w:ascii="Calibri" w:hAnsi="Calibri"/>
                <w:sz w:val="21"/>
              </w:rPr>
              <w:t>D-64293 Darmstadt</w:t>
            </w:r>
          </w:p>
        </w:tc>
      </w:tr>
      <w:tr w:rsidR="00EE5EA9" w:rsidRPr="009D6822" w14:paraId="3290548E" w14:textId="77777777" w:rsidTr="009D55E5">
        <w:tc>
          <w:tcPr>
            <w:tcW w:w="5740" w:type="dxa"/>
          </w:tcPr>
          <w:p w14:paraId="0B2D0F06" w14:textId="77777777" w:rsidR="00EE5EA9" w:rsidRPr="009D6822" w:rsidRDefault="00867CD5" w:rsidP="00B90276">
            <w:pPr>
              <w:ind w:left="0"/>
              <w:rPr>
                <w:rFonts w:ascii="Calibri" w:hAnsi="Calibri" w:cs="Calibri"/>
                <w:spacing w:val="0"/>
                <w:sz w:val="21"/>
                <w:szCs w:val="21"/>
              </w:rPr>
            </w:pPr>
            <w:r>
              <w:rPr>
                <w:rFonts w:ascii="Calibri" w:hAnsi="Calibri"/>
                <w:sz w:val="21"/>
              </w:rPr>
              <w:t xml:space="preserve">D-35260 </w:t>
            </w:r>
            <w:proofErr w:type="spellStart"/>
            <w:r>
              <w:rPr>
                <w:rFonts w:ascii="Calibri" w:hAnsi="Calibri"/>
                <w:sz w:val="21"/>
              </w:rPr>
              <w:t>Stadtallendorf</w:t>
            </w:r>
            <w:proofErr w:type="spellEnd"/>
          </w:p>
        </w:tc>
        <w:tc>
          <w:tcPr>
            <w:tcW w:w="2977" w:type="dxa"/>
          </w:tcPr>
          <w:p w14:paraId="5AA622C2" w14:textId="77777777" w:rsidR="00EE5EA9" w:rsidRPr="009D6822" w:rsidRDefault="00EE5EA9" w:rsidP="00B90276">
            <w:pPr>
              <w:ind w:left="0"/>
              <w:rPr>
                <w:rFonts w:ascii="Calibri" w:hAnsi="Calibri" w:cs="Calibri"/>
                <w:spacing w:val="0"/>
                <w:sz w:val="21"/>
                <w:szCs w:val="21"/>
              </w:rPr>
            </w:pPr>
            <w:r>
              <w:rPr>
                <w:rFonts w:ascii="Calibri" w:hAnsi="Calibri"/>
                <w:sz w:val="21"/>
              </w:rPr>
              <w:t>Tel.: 0049 (0) 61 51 / 42 87 91-0</w:t>
            </w:r>
          </w:p>
        </w:tc>
      </w:tr>
      <w:tr w:rsidR="00EE5EA9" w:rsidRPr="009D6822" w14:paraId="3D5469B5" w14:textId="77777777" w:rsidTr="009D55E5">
        <w:tc>
          <w:tcPr>
            <w:tcW w:w="5740" w:type="dxa"/>
          </w:tcPr>
          <w:p w14:paraId="66088A86" w14:textId="77777777" w:rsidR="00EE5EA9" w:rsidRPr="009D6822" w:rsidRDefault="00EE5EA9" w:rsidP="00B90276">
            <w:pPr>
              <w:ind w:left="0"/>
              <w:rPr>
                <w:rFonts w:ascii="Calibri" w:hAnsi="Calibri" w:cs="Calibri"/>
                <w:spacing w:val="0"/>
                <w:sz w:val="21"/>
                <w:szCs w:val="21"/>
              </w:rPr>
            </w:pPr>
            <w:r>
              <w:rPr>
                <w:rFonts w:ascii="Calibri" w:hAnsi="Calibri"/>
                <w:sz w:val="21"/>
              </w:rPr>
              <w:t>Tel.: 0049 (0) 64 28 / 7 06-0</w:t>
            </w:r>
          </w:p>
        </w:tc>
        <w:tc>
          <w:tcPr>
            <w:tcW w:w="2977" w:type="dxa"/>
          </w:tcPr>
          <w:p w14:paraId="70B726B2" w14:textId="77777777" w:rsidR="00EE5EA9" w:rsidRPr="009D6822" w:rsidRDefault="00EE5EA9" w:rsidP="00B90276">
            <w:pPr>
              <w:ind w:left="0"/>
              <w:rPr>
                <w:rFonts w:ascii="Calibri" w:hAnsi="Calibri" w:cs="Calibri"/>
                <w:spacing w:val="0"/>
                <w:sz w:val="21"/>
                <w:szCs w:val="21"/>
              </w:rPr>
            </w:pPr>
            <w:r>
              <w:rPr>
                <w:rFonts w:ascii="Calibri" w:hAnsi="Calibri"/>
                <w:sz w:val="21"/>
              </w:rPr>
              <w:t>Fax: 0049 (0) 61 51 / 42 87 91-9</w:t>
            </w:r>
          </w:p>
        </w:tc>
      </w:tr>
      <w:tr w:rsidR="00EE5EA9" w:rsidRPr="009D6822" w14:paraId="1F142749" w14:textId="77777777" w:rsidTr="009D55E5">
        <w:tc>
          <w:tcPr>
            <w:tcW w:w="5740" w:type="dxa"/>
          </w:tcPr>
          <w:p w14:paraId="6A682615" w14:textId="77777777" w:rsidR="00EE5EA9" w:rsidRPr="009D6822" w:rsidRDefault="00EE5EA9" w:rsidP="00B90276">
            <w:pPr>
              <w:ind w:left="0"/>
              <w:rPr>
                <w:rFonts w:ascii="Calibri" w:hAnsi="Calibri" w:cs="Calibri"/>
                <w:spacing w:val="0"/>
                <w:sz w:val="21"/>
                <w:szCs w:val="21"/>
              </w:rPr>
            </w:pPr>
            <w:r>
              <w:rPr>
                <w:rFonts w:ascii="Calibri" w:hAnsi="Calibri"/>
                <w:sz w:val="21"/>
              </w:rPr>
              <w:t>Fax: 0049 (0) 64 28 / 7 06-60</w:t>
            </w:r>
          </w:p>
        </w:tc>
        <w:tc>
          <w:tcPr>
            <w:tcW w:w="2977" w:type="dxa"/>
          </w:tcPr>
          <w:p w14:paraId="3889F1F5" w14:textId="77777777" w:rsidR="00EE5EA9" w:rsidRPr="009D6822" w:rsidRDefault="00EE5EA9" w:rsidP="00B90276">
            <w:pPr>
              <w:ind w:left="0"/>
              <w:rPr>
                <w:rFonts w:ascii="Calibri" w:hAnsi="Calibri" w:cs="Calibri"/>
                <w:spacing w:val="0"/>
                <w:sz w:val="21"/>
                <w:szCs w:val="21"/>
              </w:rPr>
            </w:pPr>
            <w:r>
              <w:rPr>
                <w:rFonts w:ascii="Calibri" w:hAnsi="Calibri"/>
                <w:sz w:val="21"/>
              </w:rPr>
              <w:t>Em</w:t>
            </w:r>
            <w:r>
              <w:rPr>
                <w:rFonts w:ascii="Calibri" w:hAnsi="Calibri"/>
                <w:color w:val="000000"/>
                <w:sz w:val="21"/>
              </w:rPr>
              <w:t xml:space="preserve">ail: </w:t>
            </w:r>
            <w:hyperlink r:id="rId4" w:history="1">
              <w:r>
                <w:rPr>
                  <w:rStyle w:val="Hyperlink"/>
                  <w:rFonts w:ascii="Calibri" w:hAnsi="Calibri"/>
                  <w:color w:val="000000"/>
                  <w:sz w:val="21"/>
                  <w:u w:val="none"/>
                </w:rPr>
                <w:t>info@guc.biz</w:t>
              </w:r>
            </w:hyperlink>
          </w:p>
        </w:tc>
      </w:tr>
      <w:tr w:rsidR="00EE5EA9" w:rsidRPr="009D6822" w14:paraId="017A0A5F" w14:textId="77777777" w:rsidTr="009D55E5">
        <w:tc>
          <w:tcPr>
            <w:tcW w:w="5740" w:type="dxa"/>
          </w:tcPr>
          <w:p w14:paraId="6333E8D8" w14:textId="77777777" w:rsidR="00EE5EA9" w:rsidRPr="009D6822" w:rsidRDefault="00EE5EA9" w:rsidP="00B90276">
            <w:pPr>
              <w:ind w:left="0"/>
              <w:rPr>
                <w:rFonts w:ascii="Calibri" w:hAnsi="Calibri" w:cs="Calibri"/>
                <w:spacing w:val="0"/>
                <w:sz w:val="21"/>
                <w:szCs w:val="21"/>
              </w:rPr>
            </w:pPr>
            <w:r>
              <w:rPr>
                <w:rFonts w:ascii="Calibri" w:hAnsi="Calibri"/>
                <w:sz w:val="21"/>
              </w:rPr>
              <w:t>Email: info@schuemann-herbert.com</w:t>
            </w:r>
          </w:p>
        </w:tc>
        <w:tc>
          <w:tcPr>
            <w:tcW w:w="2977" w:type="dxa"/>
          </w:tcPr>
          <w:p w14:paraId="597891B1" w14:textId="77777777" w:rsidR="00EE5EA9" w:rsidRPr="009D6822" w:rsidRDefault="00EE5EA9" w:rsidP="00B90276">
            <w:pPr>
              <w:ind w:left="0"/>
              <w:rPr>
                <w:rFonts w:ascii="Calibri" w:hAnsi="Calibri" w:cs="Calibri"/>
                <w:spacing w:val="0"/>
                <w:sz w:val="21"/>
                <w:szCs w:val="21"/>
              </w:rPr>
            </w:pPr>
            <w:r>
              <w:rPr>
                <w:rFonts w:ascii="Calibri" w:hAnsi="Calibri"/>
                <w:sz w:val="21"/>
              </w:rPr>
              <w:t>Internet: www.pr-box.de</w:t>
            </w:r>
          </w:p>
        </w:tc>
      </w:tr>
    </w:tbl>
    <w:p w14:paraId="41EC9489" w14:textId="77777777" w:rsidR="00EE5EA9" w:rsidRPr="00B55E98" w:rsidRDefault="00140E77" w:rsidP="00B90276">
      <w:pPr>
        <w:ind w:left="0"/>
        <w:jc w:val="both"/>
        <w:rPr>
          <w:rFonts w:ascii="Calibri" w:hAnsi="Calibri" w:cs="Calibri"/>
          <w:spacing w:val="0"/>
          <w:sz w:val="21"/>
          <w:szCs w:val="21"/>
        </w:rPr>
      </w:pPr>
      <w:r>
        <w:rPr>
          <w:rFonts w:ascii="Calibri" w:hAnsi="Calibri"/>
          <w:sz w:val="21"/>
        </w:rPr>
        <w:t>Internet: www.schuemann-herbert.com</w:t>
      </w:r>
    </w:p>
    <w:sectPr w:rsidR="00EE5EA9" w:rsidRPr="00B55E98" w:rsidSect="002F72B7">
      <w:pgSz w:w="11907" w:h="16840"/>
      <w:pgMar w:top="1134" w:right="1985"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53FEC"/>
    <w:rsid w:val="00003EF0"/>
    <w:rsid w:val="00006B28"/>
    <w:rsid w:val="00020551"/>
    <w:rsid w:val="000233A1"/>
    <w:rsid w:val="000253AC"/>
    <w:rsid w:val="000316D5"/>
    <w:rsid w:val="00035E40"/>
    <w:rsid w:val="00041B67"/>
    <w:rsid w:val="00045AD1"/>
    <w:rsid w:val="00046539"/>
    <w:rsid w:val="00064B56"/>
    <w:rsid w:val="00073B56"/>
    <w:rsid w:val="00077268"/>
    <w:rsid w:val="0008278F"/>
    <w:rsid w:val="00096FA4"/>
    <w:rsid w:val="000A3B1B"/>
    <w:rsid w:val="000A508B"/>
    <w:rsid w:val="000C1953"/>
    <w:rsid w:val="000C2FC8"/>
    <w:rsid w:val="000C36B2"/>
    <w:rsid w:val="000C3A50"/>
    <w:rsid w:val="000E1288"/>
    <w:rsid w:val="000E553C"/>
    <w:rsid w:val="000E6AEE"/>
    <w:rsid w:val="000F4DEE"/>
    <w:rsid w:val="000F602C"/>
    <w:rsid w:val="00112B77"/>
    <w:rsid w:val="00131277"/>
    <w:rsid w:val="00134563"/>
    <w:rsid w:val="00134F88"/>
    <w:rsid w:val="001357F9"/>
    <w:rsid w:val="00140E77"/>
    <w:rsid w:val="001431D9"/>
    <w:rsid w:val="001446AA"/>
    <w:rsid w:val="00150F82"/>
    <w:rsid w:val="0015504D"/>
    <w:rsid w:val="00157A08"/>
    <w:rsid w:val="00160DDA"/>
    <w:rsid w:val="00171CFD"/>
    <w:rsid w:val="00172D3C"/>
    <w:rsid w:val="0017402F"/>
    <w:rsid w:val="00175E20"/>
    <w:rsid w:val="0018074F"/>
    <w:rsid w:val="001912A5"/>
    <w:rsid w:val="00191BC4"/>
    <w:rsid w:val="00196392"/>
    <w:rsid w:val="001A5C48"/>
    <w:rsid w:val="001B68B9"/>
    <w:rsid w:val="001C0E74"/>
    <w:rsid w:val="001C24EE"/>
    <w:rsid w:val="001D2B50"/>
    <w:rsid w:val="001E0C84"/>
    <w:rsid w:val="001E30F2"/>
    <w:rsid w:val="001E5424"/>
    <w:rsid w:val="001E568B"/>
    <w:rsid w:val="002222C2"/>
    <w:rsid w:val="00225A56"/>
    <w:rsid w:val="00235454"/>
    <w:rsid w:val="002409DB"/>
    <w:rsid w:val="002421E9"/>
    <w:rsid w:val="002445E7"/>
    <w:rsid w:val="002469E9"/>
    <w:rsid w:val="00253F1D"/>
    <w:rsid w:val="00273933"/>
    <w:rsid w:val="00277E95"/>
    <w:rsid w:val="002802AB"/>
    <w:rsid w:val="00296A41"/>
    <w:rsid w:val="002B37E4"/>
    <w:rsid w:val="002B76F8"/>
    <w:rsid w:val="002C5C92"/>
    <w:rsid w:val="002E4570"/>
    <w:rsid w:val="002E5756"/>
    <w:rsid w:val="002F4E68"/>
    <w:rsid w:val="002F6C29"/>
    <w:rsid w:val="002F72B7"/>
    <w:rsid w:val="00301E62"/>
    <w:rsid w:val="00304512"/>
    <w:rsid w:val="003047FB"/>
    <w:rsid w:val="00313978"/>
    <w:rsid w:val="0031450D"/>
    <w:rsid w:val="003234B2"/>
    <w:rsid w:val="0032377F"/>
    <w:rsid w:val="00323BF1"/>
    <w:rsid w:val="0033559E"/>
    <w:rsid w:val="00341E34"/>
    <w:rsid w:val="00343DEB"/>
    <w:rsid w:val="0034401A"/>
    <w:rsid w:val="00350D71"/>
    <w:rsid w:val="003531AE"/>
    <w:rsid w:val="00380EB4"/>
    <w:rsid w:val="00384FB1"/>
    <w:rsid w:val="003907EF"/>
    <w:rsid w:val="00392E0E"/>
    <w:rsid w:val="00395BB7"/>
    <w:rsid w:val="003A0149"/>
    <w:rsid w:val="003B1EFE"/>
    <w:rsid w:val="003B4D47"/>
    <w:rsid w:val="003C0155"/>
    <w:rsid w:val="003C0D65"/>
    <w:rsid w:val="003C16B4"/>
    <w:rsid w:val="003C59D0"/>
    <w:rsid w:val="003D70A9"/>
    <w:rsid w:val="003E7D7D"/>
    <w:rsid w:val="00401721"/>
    <w:rsid w:val="0040418F"/>
    <w:rsid w:val="00405674"/>
    <w:rsid w:val="00406504"/>
    <w:rsid w:val="004104FC"/>
    <w:rsid w:val="00422D61"/>
    <w:rsid w:val="00422D92"/>
    <w:rsid w:val="00425E97"/>
    <w:rsid w:val="00430D27"/>
    <w:rsid w:val="0046417B"/>
    <w:rsid w:val="00475D9A"/>
    <w:rsid w:val="004814EB"/>
    <w:rsid w:val="00484F9A"/>
    <w:rsid w:val="00494CB6"/>
    <w:rsid w:val="00496229"/>
    <w:rsid w:val="004C2306"/>
    <w:rsid w:val="004C425C"/>
    <w:rsid w:val="004C77C2"/>
    <w:rsid w:val="004D0E60"/>
    <w:rsid w:val="004D3189"/>
    <w:rsid w:val="004D4116"/>
    <w:rsid w:val="004D48C5"/>
    <w:rsid w:val="004D55B6"/>
    <w:rsid w:val="004D5EC8"/>
    <w:rsid w:val="004D734C"/>
    <w:rsid w:val="0050297C"/>
    <w:rsid w:val="005064B8"/>
    <w:rsid w:val="0051289B"/>
    <w:rsid w:val="00514A15"/>
    <w:rsid w:val="005202EC"/>
    <w:rsid w:val="005247E8"/>
    <w:rsid w:val="00524CF3"/>
    <w:rsid w:val="00536FB8"/>
    <w:rsid w:val="00546979"/>
    <w:rsid w:val="00547CD1"/>
    <w:rsid w:val="00551704"/>
    <w:rsid w:val="00561DB5"/>
    <w:rsid w:val="0056238D"/>
    <w:rsid w:val="005624E2"/>
    <w:rsid w:val="00564206"/>
    <w:rsid w:val="00576090"/>
    <w:rsid w:val="00580273"/>
    <w:rsid w:val="00583CD2"/>
    <w:rsid w:val="005A1D97"/>
    <w:rsid w:val="005B147D"/>
    <w:rsid w:val="005B1930"/>
    <w:rsid w:val="005B324D"/>
    <w:rsid w:val="005B5ECD"/>
    <w:rsid w:val="005B658F"/>
    <w:rsid w:val="005C588F"/>
    <w:rsid w:val="005D51C4"/>
    <w:rsid w:val="005E1AB8"/>
    <w:rsid w:val="005E1C4F"/>
    <w:rsid w:val="005F745C"/>
    <w:rsid w:val="0060030C"/>
    <w:rsid w:val="00601373"/>
    <w:rsid w:val="006014D2"/>
    <w:rsid w:val="00602037"/>
    <w:rsid w:val="0060598E"/>
    <w:rsid w:val="00607F6B"/>
    <w:rsid w:val="006113AA"/>
    <w:rsid w:val="00612B8E"/>
    <w:rsid w:val="00623032"/>
    <w:rsid w:val="00625CB0"/>
    <w:rsid w:val="00630216"/>
    <w:rsid w:val="00635980"/>
    <w:rsid w:val="006412BB"/>
    <w:rsid w:val="00650E3A"/>
    <w:rsid w:val="00650F02"/>
    <w:rsid w:val="00657A23"/>
    <w:rsid w:val="0066133C"/>
    <w:rsid w:val="00661A9C"/>
    <w:rsid w:val="00661DDE"/>
    <w:rsid w:val="006676EC"/>
    <w:rsid w:val="00667D73"/>
    <w:rsid w:val="00675D59"/>
    <w:rsid w:val="00680EB2"/>
    <w:rsid w:val="00681091"/>
    <w:rsid w:val="006853AF"/>
    <w:rsid w:val="00687486"/>
    <w:rsid w:val="00691A14"/>
    <w:rsid w:val="00692129"/>
    <w:rsid w:val="006A2503"/>
    <w:rsid w:val="006A3398"/>
    <w:rsid w:val="006A6106"/>
    <w:rsid w:val="006B09B1"/>
    <w:rsid w:val="006B159B"/>
    <w:rsid w:val="006B47EB"/>
    <w:rsid w:val="006B51B4"/>
    <w:rsid w:val="006C2B79"/>
    <w:rsid w:val="006C7C52"/>
    <w:rsid w:val="006D1034"/>
    <w:rsid w:val="006D154A"/>
    <w:rsid w:val="006D1C0A"/>
    <w:rsid w:val="006E2552"/>
    <w:rsid w:val="006E5D23"/>
    <w:rsid w:val="006E784A"/>
    <w:rsid w:val="006F16AD"/>
    <w:rsid w:val="006F6ADD"/>
    <w:rsid w:val="00712363"/>
    <w:rsid w:val="00713E6B"/>
    <w:rsid w:val="00724D69"/>
    <w:rsid w:val="0072578F"/>
    <w:rsid w:val="00727FF5"/>
    <w:rsid w:val="00733006"/>
    <w:rsid w:val="00735F63"/>
    <w:rsid w:val="00745667"/>
    <w:rsid w:val="0075090D"/>
    <w:rsid w:val="00752F50"/>
    <w:rsid w:val="00756305"/>
    <w:rsid w:val="007571A3"/>
    <w:rsid w:val="00765BD9"/>
    <w:rsid w:val="00777A75"/>
    <w:rsid w:val="00783F9A"/>
    <w:rsid w:val="007859FB"/>
    <w:rsid w:val="00787772"/>
    <w:rsid w:val="00791CEF"/>
    <w:rsid w:val="007932B8"/>
    <w:rsid w:val="007A1732"/>
    <w:rsid w:val="007A1D03"/>
    <w:rsid w:val="007A1EF9"/>
    <w:rsid w:val="007A4DF0"/>
    <w:rsid w:val="007B71A4"/>
    <w:rsid w:val="007B786E"/>
    <w:rsid w:val="007D09A6"/>
    <w:rsid w:val="007D6F92"/>
    <w:rsid w:val="007D73F8"/>
    <w:rsid w:val="007E3AA8"/>
    <w:rsid w:val="007F0FFF"/>
    <w:rsid w:val="007F15A9"/>
    <w:rsid w:val="007F210F"/>
    <w:rsid w:val="007F7C90"/>
    <w:rsid w:val="00812362"/>
    <w:rsid w:val="00817F4D"/>
    <w:rsid w:val="008240A2"/>
    <w:rsid w:val="00827952"/>
    <w:rsid w:val="0083619A"/>
    <w:rsid w:val="008459FD"/>
    <w:rsid w:val="0084769D"/>
    <w:rsid w:val="00855C2D"/>
    <w:rsid w:val="00867CD5"/>
    <w:rsid w:val="0087245A"/>
    <w:rsid w:val="008725AE"/>
    <w:rsid w:val="0087366B"/>
    <w:rsid w:val="00875D35"/>
    <w:rsid w:val="00891AA4"/>
    <w:rsid w:val="00894D9A"/>
    <w:rsid w:val="008953A8"/>
    <w:rsid w:val="00895ECA"/>
    <w:rsid w:val="008A05B9"/>
    <w:rsid w:val="008A4B61"/>
    <w:rsid w:val="008A7153"/>
    <w:rsid w:val="008A7E54"/>
    <w:rsid w:val="008B6C68"/>
    <w:rsid w:val="008C2184"/>
    <w:rsid w:val="008C30AE"/>
    <w:rsid w:val="008C7AFE"/>
    <w:rsid w:val="008F09B3"/>
    <w:rsid w:val="008F6001"/>
    <w:rsid w:val="00916FB5"/>
    <w:rsid w:val="00917DB7"/>
    <w:rsid w:val="00925741"/>
    <w:rsid w:val="00933284"/>
    <w:rsid w:val="009438E7"/>
    <w:rsid w:val="009469F5"/>
    <w:rsid w:val="0095573F"/>
    <w:rsid w:val="00961CD2"/>
    <w:rsid w:val="009643FD"/>
    <w:rsid w:val="00966966"/>
    <w:rsid w:val="00966ADC"/>
    <w:rsid w:val="0097378E"/>
    <w:rsid w:val="009747C1"/>
    <w:rsid w:val="009749E2"/>
    <w:rsid w:val="00975071"/>
    <w:rsid w:val="00975EE9"/>
    <w:rsid w:val="009900C2"/>
    <w:rsid w:val="0099024E"/>
    <w:rsid w:val="009918AA"/>
    <w:rsid w:val="009977B9"/>
    <w:rsid w:val="009A2090"/>
    <w:rsid w:val="009A5D08"/>
    <w:rsid w:val="009B690D"/>
    <w:rsid w:val="009B7BCB"/>
    <w:rsid w:val="009C76A0"/>
    <w:rsid w:val="009D55E5"/>
    <w:rsid w:val="009D6822"/>
    <w:rsid w:val="009E03CE"/>
    <w:rsid w:val="009E1921"/>
    <w:rsid w:val="009F1C22"/>
    <w:rsid w:val="009F6C17"/>
    <w:rsid w:val="00A02887"/>
    <w:rsid w:val="00A06D1A"/>
    <w:rsid w:val="00A12947"/>
    <w:rsid w:val="00A13773"/>
    <w:rsid w:val="00A34D4C"/>
    <w:rsid w:val="00A36065"/>
    <w:rsid w:val="00A36127"/>
    <w:rsid w:val="00A41DAA"/>
    <w:rsid w:val="00A453F5"/>
    <w:rsid w:val="00A56D34"/>
    <w:rsid w:val="00A57CD6"/>
    <w:rsid w:val="00A63B6E"/>
    <w:rsid w:val="00A7246B"/>
    <w:rsid w:val="00A9494C"/>
    <w:rsid w:val="00A94C47"/>
    <w:rsid w:val="00A97042"/>
    <w:rsid w:val="00AA2B66"/>
    <w:rsid w:val="00AC1B7A"/>
    <w:rsid w:val="00AC1BAA"/>
    <w:rsid w:val="00AC204C"/>
    <w:rsid w:val="00AC22BC"/>
    <w:rsid w:val="00AC2791"/>
    <w:rsid w:val="00AC2ACA"/>
    <w:rsid w:val="00AC561B"/>
    <w:rsid w:val="00AD314D"/>
    <w:rsid w:val="00AD5A0B"/>
    <w:rsid w:val="00AD5B71"/>
    <w:rsid w:val="00AD60F7"/>
    <w:rsid w:val="00AE1553"/>
    <w:rsid w:val="00AE163E"/>
    <w:rsid w:val="00AF252A"/>
    <w:rsid w:val="00B1471B"/>
    <w:rsid w:val="00B31251"/>
    <w:rsid w:val="00B35BD2"/>
    <w:rsid w:val="00B4159C"/>
    <w:rsid w:val="00B47BE4"/>
    <w:rsid w:val="00B552BA"/>
    <w:rsid w:val="00B55E98"/>
    <w:rsid w:val="00B66043"/>
    <w:rsid w:val="00B67633"/>
    <w:rsid w:val="00B7171C"/>
    <w:rsid w:val="00B80679"/>
    <w:rsid w:val="00B90276"/>
    <w:rsid w:val="00B9658C"/>
    <w:rsid w:val="00B97E3F"/>
    <w:rsid w:val="00BA4965"/>
    <w:rsid w:val="00BA4F9D"/>
    <w:rsid w:val="00BA6972"/>
    <w:rsid w:val="00BA6B57"/>
    <w:rsid w:val="00BB14C7"/>
    <w:rsid w:val="00BB480B"/>
    <w:rsid w:val="00C0083C"/>
    <w:rsid w:val="00C32433"/>
    <w:rsid w:val="00C4367D"/>
    <w:rsid w:val="00C442B5"/>
    <w:rsid w:val="00C44909"/>
    <w:rsid w:val="00C44B40"/>
    <w:rsid w:val="00C5148A"/>
    <w:rsid w:val="00C57E0A"/>
    <w:rsid w:val="00C621A8"/>
    <w:rsid w:val="00C701BF"/>
    <w:rsid w:val="00C74A74"/>
    <w:rsid w:val="00C84511"/>
    <w:rsid w:val="00C97A5A"/>
    <w:rsid w:val="00CB1EA9"/>
    <w:rsid w:val="00CB442E"/>
    <w:rsid w:val="00CB46BC"/>
    <w:rsid w:val="00CC7051"/>
    <w:rsid w:val="00CD0E8C"/>
    <w:rsid w:val="00CD48D3"/>
    <w:rsid w:val="00CD6738"/>
    <w:rsid w:val="00CE093B"/>
    <w:rsid w:val="00CE1E9D"/>
    <w:rsid w:val="00CE725B"/>
    <w:rsid w:val="00CE7DBC"/>
    <w:rsid w:val="00CF05AD"/>
    <w:rsid w:val="00CF3511"/>
    <w:rsid w:val="00D016FF"/>
    <w:rsid w:val="00D054B7"/>
    <w:rsid w:val="00D11BC1"/>
    <w:rsid w:val="00D12B79"/>
    <w:rsid w:val="00D13923"/>
    <w:rsid w:val="00D21B1C"/>
    <w:rsid w:val="00D21EA8"/>
    <w:rsid w:val="00D22533"/>
    <w:rsid w:val="00D22E00"/>
    <w:rsid w:val="00D2486F"/>
    <w:rsid w:val="00D2785A"/>
    <w:rsid w:val="00D32DE8"/>
    <w:rsid w:val="00D35495"/>
    <w:rsid w:val="00D43392"/>
    <w:rsid w:val="00D43501"/>
    <w:rsid w:val="00D53419"/>
    <w:rsid w:val="00D53CDD"/>
    <w:rsid w:val="00D72572"/>
    <w:rsid w:val="00D745CE"/>
    <w:rsid w:val="00D75015"/>
    <w:rsid w:val="00D75737"/>
    <w:rsid w:val="00D76BD9"/>
    <w:rsid w:val="00D83D58"/>
    <w:rsid w:val="00D90122"/>
    <w:rsid w:val="00D95FFF"/>
    <w:rsid w:val="00DB2BAF"/>
    <w:rsid w:val="00DB724C"/>
    <w:rsid w:val="00DC3BE6"/>
    <w:rsid w:val="00DC7E5D"/>
    <w:rsid w:val="00DE0C01"/>
    <w:rsid w:val="00DE5E3C"/>
    <w:rsid w:val="00DF5EFD"/>
    <w:rsid w:val="00DF6B2F"/>
    <w:rsid w:val="00E00D14"/>
    <w:rsid w:val="00E0133C"/>
    <w:rsid w:val="00E1443F"/>
    <w:rsid w:val="00E16835"/>
    <w:rsid w:val="00E16E74"/>
    <w:rsid w:val="00E20333"/>
    <w:rsid w:val="00E206CA"/>
    <w:rsid w:val="00E22C82"/>
    <w:rsid w:val="00E3427C"/>
    <w:rsid w:val="00E453B5"/>
    <w:rsid w:val="00E47777"/>
    <w:rsid w:val="00E53FEC"/>
    <w:rsid w:val="00E75875"/>
    <w:rsid w:val="00E7624A"/>
    <w:rsid w:val="00E85403"/>
    <w:rsid w:val="00E85AD0"/>
    <w:rsid w:val="00E9092E"/>
    <w:rsid w:val="00E916C9"/>
    <w:rsid w:val="00E966D7"/>
    <w:rsid w:val="00EB7249"/>
    <w:rsid w:val="00EC13BE"/>
    <w:rsid w:val="00EC4151"/>
    <w:rsid w:val="00EC7A23"/>
    <w:rsid w:val="00ED2CBD"/>
    <w:rsid w:val="00ED6BD0"/>
    <w:rsid w:val="00ED7D3A"/>
    <w:rsid w:val="00EE424C"/>
    <w:rsid w:val="00EE5EA9"/>
    <w:rsid w:val="00EF4EC2"/>
    <w:rsid w:val="00EF7576"/>
    <w:rsid w:val="00F0222A"/>
    <w:rsid w:val="00F11EC1"/>
    <w:rsid w:val="00F14B0C"/>
    <w:rsid w:val="00F151D9"/>
    <w:rsid w:val="00F205BA"/>
    <w:rsid w:val="00F526E7"/>
    <w:rsid w:val="00F52E80"/>
    <w:rsid w:val="00F54844"/>
    <w:rsid w:val="00F5510B"/>
    <w:rsid w:val="00F6460D"/>
    <w:rsid w:val="00F75A99"/>
    <w:rsid w:val="00F7635D"/>
    <w:rsid w:val="00F77632"/>
    <w:rsid w:val="00F83FBA"/>
    <w:rsid w:val="00F91FF8"/>
    <w:rsid w:val="00F93A87"/>
    <w:rsid w:val="00FB0D12"/>
    <w:rsid w:val="00FB4830"/>
    <w:rsid w:val="00FC189A"/>
    <w:rsid w:val="00FC5661"/>
    <w:rsid w:val="00FD4776"/>
    <w:rsid w:val="00FD6030"/>
    <w:rsid w:val="00FE3A91"/>
    <w:rsid w:val="00FF369C"/>
    <w:rsid w:val="00FF50C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781144"/>
  <w15:docId w15:val="{0FB7384D-8E82-4D2A-8500-946E20EFF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nfo@guc.biz"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961</Words>
  <Characters>6056</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7003</CharactersWithSpaces>
  <SharedDoc>false</SharedDoc>
  <HLinks>
    <vt:vector size="6" baseType="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Autor</cp:lastModifiedBy>
  <cp:revision>50</cp:revision>
  <cp:lastPrinted>2022-07-25T10:27:00Z</cp:lastPrinted>
  <dcterms:created xsi:type="dcterms:W3CDTF">2021-07-27T08:29:00Z</dcterms:created>
  <dcterms:modified xsi:type="dcterms:W3CDTF">2022-08-10T12:53:00Z</dcterms:modified>
</cp:coreProperties>
</file>